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5DA503C9"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D06776">
        <w:rPr>
          <w:rFonts w:ascii="Arial" w:hAnsi="Arial" w:cs="Arial"/>
          <w:sz w:val="24"/>
          <w:szCs w:val="28"/>
          <w:lang w:val="en-CA"/>
        </w:rPr>
        <w:t>02362</w:t>
      </w:r>
    </w:p>
    <w:p w14:paraId="4F58942D" w14:textId="73B8DA7B"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142C2E">
        <w:rPr>
          <w:rFonts w:ascii="Arial" w:hAnsi="Arial" w:cs="Arial"/>
          <w:sz w:val="24"/>
          <w:szCs w:val="28"/>
          <w:lang w:val="en-CA"/>
        </w:rPr>
        <w:t xml:space="preserve">January 25 </w:t>
      </w:r>
      <w:r w:rsidR="00946E1F">
        <w:rPr>
          <w:rFonts w:ascii="Arial" w:hAnsi="Arial" w:cs="Arial"/>
          <w:sz w:val="24"/>
          <w:szCs w:val="28"/>
          <w:lang w:val="en-CA"/>
        </w:rPr>
        <w:t xml:space="preserve">– </w:t>
      </w:r>
      <w:r w:rsidR="00142C2E">
        <w:rPr>
          <w:rFonts w:ascii="Arial" w:hAnsi="Arial" w:cs="Arial"/>
          <w:sz w:val="24"/>
          <w:szCs w:val="28"/>
          <w:lang w:val="en-CA"/>
        </w:rPr>
        <w:t>February 5</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2E23E675" w:rsidR="00D80957" w:rsidRPr="00EF221F" w:rsidRDefault="00D80957" w:rsidP="0033186E">
      <w:pPr>
        <w:tabs>
          <w:tab w:val="left" w:pos="1985"/>
        </w:tabs>
        <w:spacing w:before="240" w:after="0"/>
        <w:jc w:val="both"/>
        <w:rPr>
          <w:rFonts w:ascii="Arial" w:hAnsi="Arial" w:cs="Arial"/>
          <w:bCs/>
          <w:sz w:val="22"/>
          <w:szCs w:val="22"/>
          <w:lang w:val="en-US"/>
        </w:rPr>
      </w:pPr>
      <w:r w:rsidRPr="00EF221F">
        <w:rPr>
          <w:rFonts w:ascii="Arial" w:hAnsi="Arial" w:cs="Arial"/>
          <w:b/>
          <w:sz w:val="22"/>
          <w:szCs w:val="22"/>
          <w:lang w:val="en-US"/>
        </w:rPr>
        <w:t>Agenda Item:</w:t>
      </w:r>
      <w:r w:rsidRPr="00EF221F">
        <w:rPr>
          <w:rFonts w:ascii="Arial" w:hAnsi="Arial" w:cs="Arial"/>
          <w:b/>
          <w:sz w:val="22"/>
          <w:szCs w:val="22"/>
          <w:lang w:val="en-US"/>
        </w:rPr>
        <w:tab/>
      </w:r>
      <w:r w:rsidR="00D11115" w:rsidRPr="00D11115">
        <w:rPr>
          <w:rFonts w:ascii="Arial" w:hAnsi="Arial" w:cs="Arial"/>
          <w:sz w:val="22"/>
          <w:szCs w:val="22"/>
          <w:lang w:val="en-US"/>
        </w:rPr>
        <w:t>7.13.2.2.4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71E05F0F"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EF221F">
        <w:rPr>
          <w:rFonts w:ascii="Arial" w:hAnsi="Arial" w:cs="Arial"/>
          <w:sz w:val="22"/>
          <w:szCs w:val="22"/>
          <w:lang w:val="en-CA"/>
        </w:rPr>
        <w:t xml:space="preserve">TC4 for </w:t>
      </w:r>
      <w:r w:rsidR="00142C2E">
        <w:rPr>
          <w:rFonts w:ascii="Arial" w:hAnsi="Arial" w:cs="Arial"/>
          <w:sz w:val="22"/>
          <w:szCs w:val="22"/>
          <w:lang w:val="en-CA"/>
        </w:rPr>
        <w:t>simultaneous BWP switch on multiple CCs</w:t>
      </w:r>
    </w:p>
    <w:p w14:paraId="2FCB5745" w14:textId="2C1CED3E"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AD679D">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07F68421" w14:textId="7E772347" w:rsidR="007947AF" w:rsidRDefault="00DF1275" w:rsidP="00142C2E">
      <w:pPr>
        <w:rPr>
          <w:sz w:val="22"/>
          <w:lang w:val="en-CA"/>
        </w:rPr>
      </w:pPr>
      <w:r>
        <w:rPr>
          <w:sz w:val="22"/>
          <w:lang w:val="en-CA"/>
        </w:rPr>
        <w:t xml:space="preserve">Test case list as well as work split for test cases for BWP switching on multiple component carriers were discussed and agreed at the RAN4#97e meeting. The test case list is captured in the WF </w:t>
      </w:r>
      <w:r>
        <w:rPr>
          <w:sz w:val="22"/>
          <w:lang w:val="en-CA"/>
        </w:rPr>
        <w:fldChar w:fldCharType="begin"/>
      </w:r>
      <w:r>
        <w:rPr>
          <w:sz w:val="22"/>
          <w:lang w:val="en-CA"/>
        </w:rPr>
        <w:instrText xml:space="preserve"> REF _Ref60840241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and the work split is captured on the Reflector.</w:t>
      </w:r>
    </w:p>
    <w:p w14:paraId="12696A7F" w14:textId="724441EA" w:rsidR="00DF1275" w:rsidRDefault="00DF1275" w:rsidP="00DF1275">
      <w:pPr>
        <w:spacing w:after="0"/>
        <w:rPr>
          <w:rFonts w:eastAsia="Times New Roman"/>
          <w:sz w:val="22"/>
          <w:szCs w:val="22"/>
          <w:lang w:eastAsia="ko-KR"/>
        </w:rPr>
      </w:pPr>
      <w:r>
        <w:rPr>
          <w:sz w:val="22"/>
          <w:lang w:val="en-CA"/>
        </w:rPr>
        <w:t xml:space="preserve">In the work split it was agreed that Ericsson would provide a draft on </w:t>
      </w:r>
      <w:r w:rsidRPr="0094022E">
        <w:rPr>
          <w:rFonts w:eastAsia="Times New Roman"/>
          <w:sz w:val="22"/>
          <w:szCs w:val="22"/>
          <w:lang w:eastAsia="ko-KR"/>
        </w:rPr>
        <w:t xml:space="preserve">TC4: DCI-based and Timer-based simultaneous Active BWP Switch on multiple CCs on FR2 in SA (NR </w:t>
      </w:r>
      <w:r w:rsidRPr="00DF1275">
        <w:rPr>
          <w:rFonts w:eastAsia="Times New Roman"/>
          <w:sz w:val="22"/>
          <w:szCs w:val="22"/>
          <w:lang w:eastAsia="ko-KR"/>
        </w:rPr>
        <w:t>FR1</w:t>
      </w:r>
      <w:r w:rsidRPr="0094022E">
        <w:rPr>
          <w:rFonts w:eastAsia="Times New Roman"/>
          <w:sz w:val="22"/>
          <w:szCs w:val="22"/>
          <w:lang w:eastAsia="ko-KR"/>
        </w:rPr>
        <w:t xml:space="preserve"> PCell</w:t>
      </w:r>
      <w:r>
        <w:rPr>
          <w:rFonts w:eastAsia="Times New Roman"/>
          <w:sz w:val="22"/>
          <w:szCs w:val="22"/>
          <w:lang w:eastAsia="ko-KR"/>
        </w:rPr>
        <w:t xml:space="preserve"> </w:t>
      </w:r>
      <w:r w:rsidRPr="0094022E">
        <w:rPr>
          <w:rFonts w:eastAsia="Times New Roman"/>
          <w:sz w:val="22"/>
          <w:szCs w:val="22"/>
          <w:lang w:eastAsia="ko-KR"/>
        </w:rPr>
        <w:t>+ NR FR2 SCell + NR FR2 SCell)</w:t>
      </w:r>
      <w:r>
        <w:rPr>
          <w:rFonts w:eastAsia="Times New Roman"/>
          <w:sz w:val="22"/>
          <w:szCs w:val="22"/>
          <w:lang w:eastAsia="ko-KR"/>
        </w:rPr>
        <w:t xml:space="preserve">. </w:t>
      </w:r>
    </w:p>
    <w:p w14:paraId="3FA19110" w14:textId="3446F1BF" w:rsidR="00DF1275" w:rsidRDefault="00DF1275" w:rsidP="00DF1275">
      <w:pPr>
        <w:spacing w:after="0"/>
        <w:rPr>
          <w:rFonts w:eastAsia="Times New Roman"/>
          <w:sz w:val="22"/>
          <w:szCs w:val="22"/>
          <w:lang w:eastAsia="ko-KR"/>
        </w:rPr>
      </w:pPr>
    </w:p>
    <w:p w14:paraId="46C4872F" w14:textId="690EA76F" w:rsidR="00515947" w:rsidRPr="003F499A" w:rsidRDefault="00DF1275" w:rsidP="003F499A">
      <w:pPr>
        <w:spacing w:after="0"/>
        <w:rPr>
          <w:rFonts w:eastAsia="Times New Roman"/>
          <w:sz w:val="22"/>
          <w:szCs w:val="22"/>
          <w:lang w:val="en-US" w:eastAsia="ko-KR"/>
        </w:rPr>
      </w:pPr>
      <w:r>
        <w:rPr>
          <w:rFonts w:eastAsia="Times New Roman"/>
          <w:sz w:val="22"/>
          <w:szCs w:val="22"/>
          <w:lang w:eastAsia="ko-KR"/>
        </w:rPr>
        <w:t xml:space="preserve">In this contribution we are providing some background information on the test case design. The </w:t>
      </w:r>
      <w:r w:rsidR="003F499A">
        <w:rPr>
          <w:rFonts w:eastAsia="Times New Roman"/>
          <w:sz w:val="22"/>
          <w:szCs w:val="22"/>
          <w:lang w:eastAsia="ko-KR"/>
        </w:rPr>
        <w:t xml:space="preserve">draft test case itself is provided in </w:t>
      </w:r>
      <w:r w:rsidR="003F499A">
        <w:rPr>
          <w:rFonts w:eastAsia="Times New Roman"/>
          <w:sz w:val="22"/>
          <w:szCs w:val="22"/>
          <w:lang w:eastAsia="ko-KR"/>
        </w:rPr>
        <w:fldChar w:fldCharType="begin"/>
      </w:r>
      <w:r w:rsidR="003F499A">
        <w:rPr>
          <w:rFonts w:eastAsia="Times New Roman"/>
          <w:sz w:val="22"/>
          <w:szCs w:val="22"/>
          <w:lang w:eastAsia="ko-KR"/>
        </w:rPr>
        <w:instrText xml:space="preserve"> REF _Ref60840444 \r \h </w:instrText>
      </w:r>
      <w:r w:rsidR="003F499A">
        <w:rPr>
          <w:rFonts w:eastAsia="Times New Roman"/>
          <w:sz w:val="22"/>
          <w:szCs w:val="22"/>
          <w:lang w:eastAsia="ko-KR"/>
        </w:rPr>
      </w:r>
      <w:r w:rsidR="003F499A">
        <w:rPr>
          <w:rFonts w:eastAsia="Times New Roman"/>
          <w:sz w:val="22"/>
          <w:szCs w:val="22"/>
          <w:lang w:eastAsia="ko-KR"/>
        </w:rPr>
        <w:fldChar w:fldCharType="separate"/>
      </w:r>
      <w:r w:rsidR="003F499A">
        <w:rPr>
          <w:rFonts w:eastAsia="Times New Roman"/>
          <w:sz w:val="22"/>
          <w:szCs w:val="22"/>
          <w:lang w:eastAsia="ko-KR"/>
        </w:rPr>
        <w:t>[2]</w:t>
      </w:r>
      <w:r w:rsidR="003F499A">
        <w:rPr>
          <w:rFonts w:eastAsia="Times New Roman"/>
          <w:sz w:val="22"/>
          <w:szCs w:val="22"/>
          <w:lang w:eastAsia="ko-KR"/>
        </w:rPr>
        <w:fldChar w:fldCharType="end"/>
      </w:r>
      <w:r w:rsidR="003F499A">
        <w:rPr>
          <w:rFonts w:eastAsia="Times New Roman"/>
          <w:sz w:val="22"/>
          <w:szCs w:val="22"/>
          <w:lang w:eastAsia="ko-KR"/>
        </w:rPr>
        <w:t xml:space="preserve">. </w:t>
      </w:r>
    </w:p>
    <w:p w14:paraId="6CE97566" w14:textId="78BDE04D" w:rsidR="004E2B9B" w:rsidRDefault="00515947" w:rsidP="004E2B9B">
      <w:pPr>
        <w:pStyle w:val="Heading1"/>
        <w:ind w:left="431" w:hanging="431"/>
        <w:rPr>
          <w:szCs w:val="36"/>
          <w:lang w:val="en-CA"/>
        </w:rPr>
      </w:pPr>
      <w:r>
        <w:rPr>
          <w:szCs w:val="36"/>
          <w:lang w:val="en-CA"/>
        </w:rPr>
        <w:t>Discussion</w:t>
      </w:r>
    </w:p>
    <w:p w14:paraId="598519E6" w14:textId="6727C2BF" w:rsidR="0094022E" w:rsidRDefault="005D3E0D" w:rsidP="0093067B">
      <w:pPr>
        <w:spacing w:after="0"/>
        <w:rPr>
          <w:rFonts w:eastAsia="Times New Roman"/>
          <w:sz w:val="22"/>
          <w:szCs w:val="22"/>
          <w:lang w:eastAsia="ko-KR"/>
        </w:rPr>
      </w:pPr>
      <w:r>
        <w:rPr>
          <w:rFonts w:eastAsia="Times New Roman"/>
          <w:sz w:val="22"/>
          <w:szCs w:val="22"/>
          <w:lang w:eastAsia="ko-KR"/>
        </w:rPr>
        <w:t xml:space="preserve">For the general test case design, the following was agreed at RAN4#97e </w:t>
      </w:r>
      <w:r>
        <w:rPr>
          <w:rFonts w:eastAsia="Times New Roman"/>
          <w:sz w:val="22"/>
          <w:szCs w:val="22"/>
          <w:lang w:eastAsia="ko-KR"/>
        </w:rPr>
        <w:fldChar w:fldCharType="begin"/>
      </w:r>
      <w:r>
        <w:rPr>
          <w:rFonts w:eastAsia="Times New Roman"/>
          <w:sz w:val="22"/>
          <w:szCs w:val="22"/>
          <w:lang w:eastAsia="ko-KR"/>
        </w:rPr>
        <w:instrText xml:space="preserve"> REF _Ref60840241 \r \h </w:instrText>
      </w:r>
      <w:r>
        <w:rPr>
          <w:rFonts w:eastAsia="Times New Roman"/>
          <w:sz w:val="22"/>
          <w:szCs w:val="22"/>
          <w:lang w:eastAsia="ko-KR"/>
        </w:rPr>
      </w:r>
      <w:r>
        <w:rPr>
          <w:rFonts w:eastAsia="Times New Roman"/>
          <w:sz w:val="22"/>
          <w:szCs w:val="22"/>
          <w:lang w:eastAsia="ko-KR"/>
        </w:rPr>
        <w:fldChar w:fldCharType="separate"/>
      </w:r>
      <w:r>
        <w:rPr>
          <w:rFonts w:eastAsia="Times New Roman"/>
          <w:sz w:val="22"/>
          <w:szCs w:val="22"/>
          <w:lang w:eastAsia="ko-KR"/>
        </w:rPr>
        <w:t>[1]</w:t>
      </w:r>
      <w:r>
        <w:rPr>
          <w:rFonts w:eastAsia="Times New Roman"/>
          <w:sz w:val="22"/>
          <w:szCs w:val="22"/>
          <w:lang w:eastAsia="ko-KR"/>
        </w:rPr>
        <w:fldChar w:fldCharType="end"/>
      </w:r>
      <w:r>
        <w:rPr>
          <w:rFonts w:eastAsia="Times New Roman"/>
          <w:sz w:val="22"/>
          <w:szCs w:val="22"/>
          <w:lang w:eastAsia="ko-KR"/>
        </w:rPr>
        <w:t>:</w:t>
      </w:r>
    </w:p>
    <w:p w14:paraId="7B66FA31" w14:textId="38991DB7" w:rsidR="005D3E0D" w:rsidRDefault="005D3E0D" w:rsidP="0093067B">
      <w:pPr>
        <w:spacing w:after="0"/>
        <w:rPr>
          <w:rFonts w:eastAsia="Times New Roman"/>
          <w:sz w:val="22"/>
          <w:szCs w:val="22"/>
          <w:lang w:eastAsia="ko-KR"/>
        </w:rPr>
      </w:pPr>
    </w:p>
    <w:p w14:paraId="00B90B51" w14:textId="77777777" w:rsidR="005D3E0D" w:rsidRDefault="005D3E0D" w:rsidP="005D3E0D">
      <w:pPr>
        <w:pStyle w:val="ListParagraph"/>
        <w:numPr>
          <w:ilvl w:val="0"/>
          <w:numId w:val="15"/>
        </w:numPr>
        <w:spacing w:after="0"/>
        <w:rPr>
          <w:rFonts w:eastAsia="Times New Roman"/>
          <w:sz w:val="22"/>
          <w:szCs w:val="22"/>
          <w:lang w:eastAsia="ko-KR"/>
        </w:rPr>
      </w:pPr>
      <w:r w:rsidRPr="005D3E0D">
        <w:rPr>
          <w:rFonts w:eastAsia="Times New Roman"/>
          <w:sz w:val="22"/>
          <w:szCs w:val="22"/>
          <w:lang w:eastAsia="ko-KR"/>
        </w:rPr>
        <w:t>Number of CCs undergoing multiple BWP switching</w:t>
      </w:r>
      <w:r>
        <w:rPr>
          <w:rFonts w:eastAsia="Times New Roman"/>
          <w:sz w:val="22"/>
          <w:szCs w:val="22"/>
          <w:lang w:eastAsia="ko-KR"/>
        </w:rPr>
        <w:t xml:space="preserve">: </w:t>
      </w:r>
    </w:p>
    <w:p w14:paraId="6515CF51" w14:textId="3CD634EC" w:rsidR="005D3E0D" w:rsidRPr="005D3E0D" w:rsidRDefault="005D3E0D" w:rsidP="005D3E0D">
      <w:pPr>
        <w:pStyle w:val="ListParagraph"/>
        <w:numPr>
          <w:ilvl w:val="1"/>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2</w:t>
      </w:r>
    </w:p>
    <w:p w14:paraId="0883F806" w14:textId="77777777" w:rsidR="005D3E0D" w:rsidRDefault="005D3E0D" w:rsidP="005D3E0D">
      <w:pPr>
        <w:pStyle w:val="ListParagraph"/>
        <w:numPr>
          <w:ilvl w:val="0"/>
          <w:numId w:val="15"/>
        </w:numPr>
        <w:spacing w:after="0"/>
        <w:rPr>
          <w:rFonts w:eastAsia="Times New Roman"/>
          <w:sz w:val="22"/>
          <w:szCs w:val="22"/>
          <w:lang w:eastAsia="ko-KR"/>
        </w:rPr>
      </w:pPr>
      <w:r w:rsidRPr="005D3E0D">
        <w:rPr>
          <w:rFonts w:eastAsia="Times New Roman"/>
          <w:sz w:val="22"/>
          <w:szCs w:val="22"/>
          <w:lang w:eastAsia="ko-KR"/>
        </w:rPr>
        <w:t>Test duplication for EN-DC and SA</w:t>
      </w:r>
      <w:r>
        <w:rPr>
          <w:rFonts w:eastAsia="Times New Roman"/>
          <w:sz w:val="22"/>
          <w:szCs w:val="22"/>
          <w:lang w:eastAsia="ko-KR"/>
        </w:rPr>
        <w:t xml:space="preserve">: </w:t>
      </w:r>
    </w:p>
    <w:p w14:paraId="3AE3930C" w14:textId="55F3E423" w:rsidR="005D3E0D" w:rsidRPr="005D3E0D" w:rsidRDefault="005D3E0D" w:rsidP="005D3E0D">
      <w:pPr>
        <w:pStyle w:val="ListParagraph"/>
        <w:numPr>
          <w:ilvl w:val="1"/>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Duplicated. Further discuss about applicability rule</w:t>
      </w:r>
    </w:p>
    <w:p w14:paraId="39945E47" w14:textId="49CEACEF" w:rsidR="005D3E0D" w:rsidRDefault="005D3E0D" w:rsidP="005D3E0D">
      <w:pPr>
        <w:pStyle w:val="ListParagraph"/>
        <w:numPr>
          <w:ilvl w:val="0"/>
          <w:numId w:val="15"/>
        </w:numPr>
        <w:spacing w:after="0"/>
        <w:rPr>
          <w:rFonts w:eastAsia="Times New Roman"/>
          <w:sz w:val="22"/>
          <w:szCs w:val="22"/>
          <w:lang w:eastAsia="ko-KR"/>
        </w:rPr>
      </w:pPr>
      <w:r w:rsidRPr="005D3E0D">
        <w:rPr>
          <w:rFonts w:eastAsia="Times New Roman"/>
          <w:sz w:val="22"/>
          <w:szCs w:val="22"/>
          <w:lang w:eastAsia="ko-KR"/>
        </w:rPr>
        <w:t>Interruption test is needed or not</w:t>
      </w:r>
      <w:r>
        <w:rPr>
          <w:rFonts w:eastAsia="Times New Roman"/>
          <w:sz w:val="22"/>
          <w:szCs w:val="22"/>
          <w:lang w:eastAsia="ko-KR"/>
        </w:rPr>
        <w:t xml:space="preserve">: </w:t>
      </w:r>
    </w:p>
    <w:p w14:paraId="18CD33DA" w14:textId="32B8B5A5" w:rsidR="005D3E0D" w:rsidRPr="005D3E0D" w:rsidRDefault="005D3E0D" w:rsidP="005D3E0D">
      <w:pPr>
        <w:pStyle w:val="ListParagraph"/>
        <w:numPr>
          <w:ilvl w:val="1"/>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Test interruption requirements along with delay requirements in one test</w:t>
      </w:r>
    </w:p>
    <w:p w14:paraId="2A1D00D2" w14:textId="2EA07D92" w:rsidR="005D3E0D" w:rsidRPr="005D3E0D" w:rsidRDefault="005D3E0D" w:rsidP="005D3E0D">
      <w:pPr>
        <w:pStyle w:val="ListParagraph"/>
        <w:numPr>
          <w:ilvl w:val="0"/>
          <w:numId w:val="15"/>
        </w:numPr>
        <w:spacing w:after="0"/>
        <w:rPr>
          <w:rFonts w:eastAsia="Times New Roman"/>
          <w:sz w:val="22"/>
          <w:szCs w:val="22"/>
          <w:lang w:eastAsia="ko-KR"/>
        </w:rPr>
      </w:pPr>
      <w:r w:rsidRPr="005D3E0D">
        <w:rPr>
          <w:rFonts w:eastAsia="Times New Roman"/>
          <w:sz w:val="22"/>
          <w:szCs w:val="22"/>
          <w:lang w:eastAsia="ko-KR"/>
        </w:rPr>
        <w:t>Whether DCI+Timer based simultaneous BWP switch switching can be applied in one test</w:t>
      </w:r>
      <w:r>
        <w:rPr>
          <w:rFonts w:eastAsia="Times New Roman"/>
          <w:sz w:val="22"/>
          <w:szCs w:val="22"/>
          <w:lang w:eastAsia="ko-KR"/>
        </w:rPr>
        <w:t>:</w:t>
      </w:r>
    </w:p>
    <w:p w14:paraId="4118858C" w14:textId="77777777" w:rsidR="005D3E0D" w:rsidRPr="005D3E0D" w:rsidRDefault="005D3E0D" w:rsidP="005D3E0D">
      <w:pPr>
        <w:pStyle w:val="ListParagraph"/>
        <w:numPr>
          <w:ilvl w:val="1"/>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Both DCI+Timer based BWP switch can be tested in one testcase</w:t>
      </w:r>
    </w:p>
    <w:p w14:paraId="6A102B69" w14:textId="1C8133B1" w:rsidR="005D3E0D" w:rsidRPr="005D3E0D" w:rsidRDefault="005D3E0D" w:rsidP="005D3E0D">
      <w:pPr>
        <w:pStyle w:val="ListParagraph"/>
        <w:numPr>
          <w:ilvl w:val="0"/>
          <w:numId w:val="15"/>
        </w:numPr>
        <w:spacing w:after="0"/>
        <w:rPr>
          <w:rFonts w:eastAsia="Times New Roman"/>
          <w:sz w:val="22"/>
          <w:szCs w:val="22"/>
          <w:lang w:eastAsia="ko-KR"/>
        </w:rPr>
      </w:pPr>
      <w:r w:rsidRPr="005D3E0D">
        <w:rPr>
          <w:rFonts w:eastAsia="Times New Roman"/>
          <w:sz w:val="22"/>
          <w:szCs w:val="22"/>
          <w:lang w:eastAsia="ko-KR"/>
        </w:rPr>
        <w:t xml:space="preserve">Whether </w:t>
      </w:r>
      <w:r>
        <w:rPr>
          <w:rFonts w:eastAsia="Times New Roman"/>
          <w:sz w:val="22"/>
          <w:szCs w:val="22"/>
          <w:lang w:eastAsia="ko-KR"/>
        </w:rPr>
        <w:t xml:space="preserve">to </w:t>
      </w:r>
      <w:r w:rsidRPr="005D3E0D">
        <w:rPr>
          <w:rFonts w:eastAsia="Times New Roman"/>
          <w:sz w:val="22"/>
          <w:szCs w:val="22"/>
          <w:lang w:eastAsia="ko-KR"/>
        </w:rPr>
        <w:t>define test for Cross-carrier scheduling based Simultaneous BWP switching</w:t>
      </w:r>
      <w:r>
        <w:rPr>
          <w:rFonts w:eastAsia="Times New Roman"/>
          <w:sz w:val="22"/>
          <w:szCs w:val="22"/>
          <w:lang w:eastAsia="ko-KR"/>
        </w:rPr>
        <w:t>:</w:t>
      </w:r>
    </w:p>
    <w:p w14:paraId="70689A8F" w14:textId="77777777" w:rsidR="005D3E0D" w:rsidRPr="005D3E0D" w:rsidRDefault="005D3E0D" w:rsidP="005D3E0D">
      <w:pPr>
        <w:pStyle w:val="ListParagraph"/>
        <w:numPr>
          <w:ilvl w:val="1"/>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Only define self-scheduling based test cases in NR_RRM_enh.</w:t>
      </w:r>
    </w:p>
    <w:p w14:paraId="3E0278D9" w14:textId="297D7DFC" w:rsidR="005D3E0D" w:rsidRPr="005D3E0D" w:rsidRDefault="005D3E0D" w:rsidP="005D3E0D">
      <w:pPr>
        <w:pStyle w:val="ListParagraph"/>
        <w:numPr>
          <w:ilvl w:val="0"/>
          <w:numId w:val="15"/>
        </w:numPr>
        <w:spacing w:after="0"/>
        <w:rPr>
          <w:rFonts w:eastAsia="Times New Roman"/>
          <w:sz w:val="22"/>
          <w:szCs w:val="22"/>
          <w:lang w:eastAsia="ko-KR"/>
        </w:rPr>
      </w:pPr>
      <w:r w:rsidRPr="005D3E0D">
        <w:rPr>
          <w:rFonts w:eastAsia="Times New Roman"/>
          <w:sz w:val="22"/>
          <w:szCs w:val="22"/>
          <w:lang w:eastAsia="ko-KR"/>
        </w:rPr>
        <w:t>CC combinations for BWP switch</w:t>
      </w:r>
      <w:r>
        <w:rPr>
          <w:rFonts w:eastAsia="Times New Roman"/>
          <w:sz w:val="22"/>
          <w:szCs w:val="22"/>
          <w:lang w:eastAsia="ko-KR"/>
        </w:rPr>
        <w:t>:</w:t>
      </w:r>
    </w:p>
    <w:p w14:paraId="311CA871" w14:textId="77777777" w:rsidR="005D3E0D" w:rsidRPr="005D3E0D" w:rsidRDefault="005D3E0D" w:rsidP="005D3E0D">
      <w:pPr>
        <w:pStyle w:val="ListParagraph"/>
        <w:numPr>
          <w:ilvl w:val="1"/>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Define test cases for</w:t>
      </w:r>
    </w:p>
    <w:p w14:paraId="3376BB03" w14:textId="77777777" w:rsidR="005D3E0D" w:rsidRPr="005D3E0D" w:rsidRDefault="005D3E0D" w:rsidP="005D3E0D">
      <w:pPr>
        <w:pStyle w:val="ListParagraph"/>
        <w:numPr>
          <w:ilvl w:val="2"/>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FR1+FR1 simultaneous BWP switch</w:t>
      </w:r>
    </w:p>
    <w:p w14:paraId="6CF13243" w14:textId="77777777" w:rsidR="005D3E0D" w:rsidRPr="005D3E0D" w:rsidRDefault="005D3E0D" w:rsidP="005D3E0D">
      <w:pPr>
        <w:pStyle w:val="ListParagraph"/>
        <w:numPr>
          <w:ilvl w:val="2"/>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FR2+FR2 simultaneous BWP switch</w:t>
      </w:r>
    </w:p>
    <w:p w14:paraId="7C221BD0" w14:textId="77777777" w:rsidR="005D3E0D" w:rsidRPr="005D3E0D" w:rsidRDefault="005D3E0D" w:rsidP="005D3E0D">
      <w:pPr>
        <w:pStyle w:val="ListParagraph"/>
        <w:numPr>
          <w:ilvl w:val="2"/>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FFS: FR1+FR2 simultaneous BWP switch</w:t>
      </w:r>
    </w:p>
    <w:p w14:paraId="7829DBA2" w14:textId="589FD806" w:rsidR="005D3E0D" w:rsidRDefault="005D3E0D" w:rsidP="005D3E0D">
      <w:pPr>
        <w:pStyle w:val="ListParagraph"/>
        <w:numPr>
          <w:ilvl w:val="2"/>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FFS: FR1+FR2 non-simultaneous BWP switch</w:t>
      </w:r>
    </w:p>
    <w:p w14:paraId="1AA3E8AD" w14:textId="77777777" w:rsidR="005D3E0D" w:rsidRPr="005D3E0D" w:rsidRDefault="005D3E0D" w:rsidP="005D3E0D">
      <w:pPr>
        <w:pStyle w:val="ListParagraph"/>
        <w:numPr>
          <w:ilvl w:val="1"/>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Note 1: the agreement applies for DCI/Timer based switching. For RRC based switching further discussion shall take place whether it is feasible to have simultaneous BWP switch.</w:t>
      </w:r>
    </w:p>
    <w:p w14:paraId="01AA877C" w14:textId="7F3078E4" w:rsidR="005D3E0D" w:rsidRPr="005D3E0D" w:rsidRDefault="005D3E0D" w:rsidP="005D3E0D">
      <w:pPr>
        <w:pStyle w:val="ListParagraph"/>
        <w:numPr>
          <w:ilvl w:val="1"/>
          <w:numId w:val="15"/>
        </w:numPr>
        <w:spacing w:after="0"/>
        <w:rPr>
          <w:rFonts w:eastAsia="Times New Roman"/>
          <w:sz w:val="22"/>
          <w:szCs w:val="22"/>
          <w:highlight w:val="green"/>
          <w:lang w:eastAsia="ko-KR"/>
        </w:rPr>
      </w:pPr>
      <w:r w:rsidRPr="005D3E0D">
        <w:rPr>
          <w:rFonts w:eastAsia="Times New Roman"/>
          <w:sz w:val="22"/>
          <w:szCs w:val="22"/>
          <w:highlight w:val="green"/>
          <w:lang w:eastAsia="ko-KR"/>
        </w:rPr>
        <w:t>Note 2: Feasibility of FR1+FR2 testing shall be addressed</w:t>
      </w:r>
    </w:p>
    <w:p w14:paraId="5EEB390B" w14:textId="0B20D829" w:rsidR="00C4413D" w:rsidRPr="00C4413D" w:rsidRDefault="005D3E0D" w:rsidP="00C4413D">
      <w:pPr>
        <w:pStyle w:val="ListParagraph"/>
        <w:numPr>
          <w:ilvl w:val="0"/>
          <w:numId w:val="15"/>
        </w:numPr>
        <w:spacing w:after="0"/>
        <w:rPr>
          <w:rFonts w:eastAsia="Times New Roman"/>
          <w:sz w:val="22"/>
          <w:szCs w:val="22"/>
          <w:lang w:eastAsia="ko-KR"/>
        </w:rPr>
      </w:pPr>
      <w:r w:rsidRPr="005D3E0D">
        <w:rPr>
          <w:rFonts w:eastAsia="Times New Roman"/>
          <w:sz w:val="22"/>
          <w:szCs w:val="22"/>
          <w:lang w:eastAsia="ko-KR"/>
        </w:rPr>
        <w:t>Cell configuration with or w/o interruption test</w:t>
      </w:r>
      <w:r w:rsidR="00C4413D">
        <w:rPr>
          <w:rFonts w:eastAsia="Times New Roman"/>
          <w:sz w:val="22"/>
          <w:szCs w:val="22"/>
          <w:lang w:eastAsia="ko-KR"/>
        </w:rPr>
        <w:t>:</w:t>
      </w:r>
    </w:p>
    <w:p w14:paraId="43293583" w14:textId="642C6C32" w:rsidR="00C4413D" w:rsidRPr="00C4413D" w:rsidRDefault="00C4413D" w:rsidP="00C4413D">
      <w:pPr>
        <w:pStyle w:val="ListParagraph"/>
        <w:numPr>
          <w:ilvl w:val="1"/>
          <w:numId w:val="15"/>
        </w:numPr>
        <w:rPr>
          <w:rFonts w:eastAsia="Times New Roman"/>
          <w:sz w:val="22"/>
          <w:szCs w:val="22"/>
          <w:lang w:val="en-US" w:eastAsia="ko-KR"/>
        </w:rPr>
      </w:pPr>
      <w:r w:rsidRPr="00C4413D">
        <w:rPr>
          <w:rFonts w:eastAsia="Times New Roman"/>
          <w:sz w:val="22"/>
          <w:szCs w:val="22"/>
          <w:lang w:eastAsia="ko-KR"/>
        </w:rPr>
        <w:t>For SA case:</w:t>
      </w:r>
      <w:r>
        <w:rPr>
          <w:rFonts w:eastAsia="Times New Roman"/>
          <w:sz w:val="22"/>
          <w:szCs w:val="22"/>
          <w:lang w:eastAsia="ko-KR"/>
        </w:rPr>
        <w:t xml:space="preserve"> </w:t>
      </w:r>
      <w:r w:rsidRPr="00C4413D">
        <w:rPr>
          <w:rFonts w:eastAsia="Times New Roman"/>
          <w:sz w:val="22"/>
          <w:szCs w:val="22"/>
          <w:lang w:eastAsia="ko-KR"/>
        </w:rPr>
        <w:t>NR PCell + 2 NR Scells</w:t>
      </w:r>
    </w:p>
    <w:p w14:paraId="22102B8C" w14:textId="55EE9515" w:rsidR="00C4413D" w:rsidRPr="00C4413D" w:rsidRDefault="00C4413D" w:rsidP="00C4413D">
      <w:pPr>
        <w:pStyle w:val="ListParagraph"/>
        <w:numPr>
          <w:ilvl w:val="0"/>
          <w:numId w:val="15"/>
        </w:numPr>
        <w:rPr>
          <w:rFonts w:eastAsia="Times New Roman"/>
          <w:sz w:val="22"/>
          <w:szCs w:val="22"/>
          <w:lang w:val="en-US" w:eastAsia="ko-KR"/>
        </w:rPr>
      </w:pPr>
      <w:r w:rsidRPr="00C4413D">
        <w:rPr>
          <w:rFonts w:eastAsia="Times New Roman"/>
          <w:sz w:val="22"/>
          <w:szCs w:val="22"/>
          <w:lang w:eastAsia="ko-KR"/>
        </w:rPr>
        <w:t>DCI/Timer based simultaneous BWP switch test case list</w:t>
      </w:r>
      <w:r>
        <w:rPr>
          <w:rFonts w:eastAsia="Times New Roman"/>
          <w:sz w:val="22"/>
          <w:szCs w:val="22"/>
          <w:lang w:eastAsia="ko-KR"/>
        </w:rPr>
        <w:t>:</w:t>
      </w:r>
    </w:p>
    <w:p w14:paraId="6CA0F3AE" w14:textId="5984D87B" w:rsidR="00C4413D" w:rsidRPr="00C4413D" w:rsidRDefault="00C4413D" w:rsidP="00C4413D">
      <w:pPr>
        <w:pStyle w:val="ListParagraph"/>
        <w:numPr>
          <w:ilvl w:val="1"/>
          <w:numId w:val="15"/>
        </w:numPr>
        <w:rPr>
          <w:rFonts w:eastAsia="Times New Roman"/>
          <w:sz w:val="22"/>
          <w:szCs w:val="22"/>
          <w:lang w:val="en-US" w:eastAsia="ko-KR"/>
        </w:rPr>
      </w:pPr>
      <w:r w:rsidRPr="00C4413D">
        <w:rPr>
          <w:rFonts w:eastAsia="Times New Roman"/>
          <w:sz w:val="22"/>
          <w:szCs w:val="22"/>
          <w:lang w:eastAsia="ko-KR"/>
        </w:rPr>
        <w:t>TC1: DCI-based and Timer-based simultaneous Active BWP Switch on multiple CCs on FR1 in EN-DC (LTE PCell</w:t>
      </w:r>
      <w:r>
        <w:rPr>
          <w:rFonts w:eastAsia="Times New Roman"/>
          <w:sz w:val="22"/>
          <w:szCs w:val="22"/>
          <w:lang w:eastAsia="ko-KR"/>
        </w:rPr>
        <w:t xml:space="preserve"> </w:t>
      </w:r>
      <w:r w:rsidRPr="00C4413D">
        <w:rPr>
          <w:rFonts w:eastAsia="Times New Roman"/>
          <w:sz w:val="22"/>
          <w:szCs w:val="22"/>
          <w:lang w:eastAsia="ko-KR"/>
        </w:rPr>
        <w:t>+ NR FR1 PSCell</w:t>
      </w:r>
      <w:r>
        <w:rPr>
          <w:rFonts w:eastAsia="Times New Roman"/>
          <w:sz w:val="22"/>
          <w:szCs w:val="22"/>
          <w:lang w:eastAsia="ko-KR"/>
        </w:rPr>
        <w:t xml:space="preserve"> </w:t>
      </w:r>
      <w:r w:rsidRPr="00C4413D">
        <w:rPr>
          <w:rFonts w:eastAsia="Times New Roman"/>
          <w:sz w:val="22"/>
          <w:szCs w:val="22"/>
          <w:lang w:eastAsia="ko-KR"/>
        </w:rPr>
        <w:t>+ NR FR1 SCell )</w:t>
      </w:r>
    </w:p>
    <w:p w14:paraId="75B15BE9" w14:textId="5871DAD2" w:rsidR="00C4413D" w:rsidRPr="00C4413D" w:rsidRDefault="00C4413D" w:rsidP="00C4413D">
      <w:pPr>
        <w:pStyle w:val="ListParagraph"/>
        <w:numPr>
          <w:ilvl w:val="1"/>
          <w:numId w:val="15"/>
        </w:numPr>
        <w:rPr>
          <w:rFonts w:eastAsia="Times New Roman"/>
          <w:sz w:val="22"/>
          <w:szCs w:val="22"/>
          <w:lang w:val="en-US" w:eastAsia="ko-KR"/>
        </w:rPr>
      </w:pPr>
      <w:r w:rsidRPr="00C4413D">
        <w:rPr>
          <w:rFonts w:eastAsia="Times New Roman"/>
          <w:sz w:val="22"/>
          <w:szCs w:val="22"/>
          <w:lang w:eastAsia="ko-KR"/>
        </w:rPr>
        <w:t>TC2: DCI-based and Timer-based simultaneous Active BWP Switch on multiple CCs on FR2 in EN-DC (LTE PCell</w:t>
      </w:r>
      <w:r>
        <w:rPr>
          <w:rFonts w:eastAsia="Times New Roman"/>
          <w:sz w:val="22"/>
          <w:szCs w:val="22"/>
          <w:lang w:eastAsia="ko-KR"/>
        </w:rPr>
        <w:t xml:space="preserve"> </w:t>
      </w:r>
      <w:r w:rsidRPr="00C4413D">
        <w:rPr>
          <w:rFonts w:eastAsia="Times New Roman"/>
          <w:sz w:val="22"/>
          <w:szCs w:val="22"/>
          <w:lang w:eastAsia="ko-KR"/>
        </w:rPr>
        <w:t>+ NR FR2 PSCell</w:t>
      </w:r>
      <w:r>
        <w:rPr>
          <w:rFonts w:eastAsia="Times New Roman"/>
          <w:sz w:val="22"/>
          <w:szCs w:val="22"/>
          <w:lang w:eastAsia="ko-KR"/>
        </w:rPr>
        <w:t xml:space="preserve"> </w:t>
      </w:r>
      <w:r w:rsidRPr="00C4413D">
        <w:rPr>
          <w:rFonts w:eastAsia="Times New Roman"/>
          <w:sz w:val="22"/>
          <w:szCs w:val="22"/>
          <w:lang w:eastAsia="ko-KR"/>
        </w:rPr>
        <w:t>+ NR FR2 SCell )</w:t>
      </w:r>
    </w:p>
    <w:p w14:paraId="301FE3AB" w14:textId="238A3BF7" w:rsidR="00C4413D" w:rsidRPr="00C4413D" w:rsidRDefault="00C4413D" w:rsidP="00C4413D">
      <w:pPr>
        <w:pStyle w:val="ListParagraph"/>
        <w:numPr>
          <w:ilvl w:val="1"/>
          <w:numId w:val="15"/>
        </w:numPr>
        <w:rPr>
          <w:rFonts w:eastAsia="Times New Roman"/>
          <w:sz w:val="22"/>
          <w:szCs w:val="22"/>
          <w:lang w:val="en-US" w:eastAsia="ko-KR"/>
        </w:rPr>
      </w:pPr>
      <w:r w:rsidRPr="00C4413D">
        <w:rPr>
          <w:rFonts w:eastAsia="Times New Roman"/>
          <w:sz w:val="22"/>
          <w:szCs w:val="22"/>
          <w:lang w:eastAsia="ko-KR"/>
        </w:rPr>
        <w:t>TC3: DCI-based and Timer-based simultaneous Active BWP Switch on multiple CCs on FR1 in SA (NR FR1 PCell</w:t>
      </w:r>
      <w:r>
        <w:rPr>
          <w:rFonts w:eastAsia="Times New Roman"/>
          <w:sz w:val="22"/>
          <w:szCs w:val="22"/>
          <w:lang w:eastAsia="ko-KR"/>
        </w:rPr>
        <w:t xml:space="preserve"> </w:t>
      </w:r>
      <w:r w:rsidRPr="00C4413D">
        <w:rPr>
          <w:rFonts w:eastAsia="Times New Roman"/>
          <w:sz w:val="22"/>
          <w:szCs w:val="22"/>
          <w:lang w:eastAsia="ko-KR"/>
        </w:rPr>
        <w:t>+</w:t>
      </w:r>
      <w:r>
        <w:rPr>
          <w:rFonts w:eastAsia="Times New Roman"/>
          <w:sz w:val="22"/>
          <w:szCs w:val="22"/>
          <w:lang w:eastAsia="ko-KR"/>
        </w:rPr>
        <w:t xml:space="preserve"> </w:t>
      </w:r>
      <w:r w:rsidRPr="00C4413D">
        <w:rPr>
          <w:rFonts w:eastAsia="Times New Roman"/>
          <w:sz w:val="22"/>
          <w:szCs w:val="22"/>
          <w:lang w:eastAsia="ko-KR"/>
        </w:rPr>
        <w:t>NR FR1 SCell + NR FR1 SCell)</w:t>
      </w:r>
    </w:p>
    <w:p w14:paraId="526DF1DC" w14:textId="42CA2715" w:rsidR="00C4413D" w:rsidRPr="00C4413D" w:rsidRDefault="00C4413D" w:rsidP="00C4413D">
      <w:pPr>
        <w:pStyle w:val="ListParagraph"/>
        <w:numPr>
          <w:ilvl w:val="1"/>
          <w:numId w:val="15"/>
        </w:numPr>
        <w:rPr>
          <w:rFonts w:eastAsia="Times New Roman"/>
          <w:sz w:val="22"/>
          <w:szCs w:val="22"/>
          <w:lang w:val="en-US" w:eastAsia="ko-KR"/>
        </w:rPr>
      </w:pPr>
      <w:r w:rsidRPr="00C4413D">
        <w:rPr>
          <w:rFonts w:eastAsia="Times New Roman"/>
          <w:sz w:val="22"/>
          <w:szCs w:val="22"/>
          <w:lang w:eastAsia="ko-KR"/>
        </w:rPr>
        <w:t>TC4: DCI-based and Timer-based simultaneous Active BWP Switch on multiple CCs on FR2 in SA (NR FR1 PCell</w:t>
      </w:r>
      <w:r>
        <w:rPr>
          <w:rFonts w:eastAsia="Times New Roman"/>
          <w:sz w:val="22"/>
          <w:szCs w:val="22"/>
          <w:lang w:eastAsia="ko-KR"/>
        </w:rPr>
        <w:t xml:space="preserve"> </w:t>
      </w:r>
      <w:r w:rsidRPr="00C4413D">
        <w:rPr>
          <w:rFonts w:eastAsia="Times New Roman"/>
          <w:sz w:val="22"/>
          <w:szCs w:val="22"/>
          <w:lang w:eastAsia="ko-KR"/>
        </w:rPr>
        <w:t>+</w:t>
      </w:r>
      <w:r>
        <w:rPr>
          <w:rFonts w:eastAsia="Times New Roman"/>
          <w:sz w:val="22"/>
          <w:szCs w:val="22"/>
          <w:lang w:eastAsia="ko-KR"/>
        </w:rPr>
        <w:t xml:space="preserve"> </w:t>
      </w:r>
      <w:r w:rsidRPr="00C4413D">
        <w:rPr>
          <w:rFonts w:eastAsia="Times New Roman"/>
          <w:sz w:val="22"/>
          <w:szCs w:val="22"/>
          <w:lang w:eastAsia="ko-KR"/>
        </w:rPr>
        <w:t>NR FR2 SCell + NR FR2 SCell)</w:t>
      </w:r>
    </w:p>
    <w:p w14:paraId="5EE45D7C" w14:textId="2FA4877D" w:rsidR="00C4413D" w:rsidRPr="00C4413D" w:rsidRDefault="00C4413D" w:rsidP="00C4413D">
      <w:pPr>
        <w:pStyle w:val="ListParagraph"/>
        <w:numPr>
          <w:ilvl w:val="1"/>
          <w:numId w:val="15"/>
        </w:numPr>
        <w:rPr>
          <w:rFonts w:eastAsia="Times New Roman"/>
          <w:sz w:val="22"/>
          <w:szCs w:val="22"/>
          <w:lang w:val="en-US" w:eastAsia="ko-KR"/>
        </w:rPr>
      </w:pPr>
      <w:r w:rsidRPr="00C4413D">
        <w:rPr>
          <w:rFonts w:eastAsia="Times New Roman"/>
          <w:sz w:val="22"/>
          <w:szCs w:val="22"/>
          <w:lang w:eastAsia="ko-KR"/>
        </w:rPr>
        <w:lastRenderedPageBreak/>
        <w:t>FFS:</w:t>
      </w:r>
    </w:p>
    <w:p w14:paraId="469A9117" w14:textId="0C8531B2" w:rsidR="00C4413D" w:rsidRPr="00C4413D" w:rsidRDefault="00C4413D" w:rsidP="00C4413D">
      <w:pPr>
        <w:pStyle w:val="ListParagraph"/>
        <w:numPr>
          <w:ilvl w:val="2"/>
          <w:numId w:val="15"/>
        </w:numPr>
        <w:rPr>
          <w:rFonts w:eastAsia="Times New Roman"/>
          <w:sz w:val="22"/>
          <w:szCs w:val="22"/>
          <w:lang w:val="en-US" w:eastAsia="ko-KR"/>
        </w:rPr>
      </w:pPr>
      <w:r w:rsidRPr="00C4413D">
        <w:rPr>
          <w:rFonts w:eastAsia="Times New Roman"/>
          <w:sz w:val="22"/>
          <w:szCs w:val="22"/>
          <w:lang w:eastAsia="ko-KR"/>
        </w:rPr>
        <w:t>FR1+FR2 simultaneous BWP switch</w:t>
      </w:r>
    </w:p>
    <w:p w14:paraId="57A2BEA2" w14:textId="77777777" w:rsidR="00C4413D" w:rsidRPr="005D3E0D" w:rsidRDefault="00C4413D" w:rsidP="00C4413D">
      <w:pPr>
        <w:pStyle w:val="ListParagraph"/>
        <w:spacing w:after="0"/>
        <w:ind w:left="1440"/>
        <w:rPr>
          <w:rFonts w:eastAsia="Times New Roman"/>
          <w:sz w:val="22"/>
          <w:szCs w:val="22"/>
          <w:lang w:eastAsia="ko-KR"/>
        </w:rPr>
      </w:pPr>
    </w:p>
    <w:p w14:paraId="48ED0019" w14:textId="78684A06" w:rsidR="007F586B" w:rsidRPr="007F586B" w:rsidRDefault="007F586B" w:rsidP="007F586B">
      <w:pPr>
        <w:spacing w:after="0"/>
        <w:ind w:left="1560" w:hanging="1560"/>
        <w:rPr>
          <w:rFonts w:eastAsia="Times New Roman"/>
          <w:color w:val="365F91" w:themeColor="accent1" w:themeShade="BF"/>
          <w:sz w:val="22"/>
          <w:szCs w:val="22"/>
          <w:lang w:eastAsia="ko-KR"/>
        </w:rPr>
      </w:pPr>
      <w:r w:rsidRPr="007F586B">
        <w:rPr>
          <w:rFonts w:eastAsia="Times New Roman"/>
          <w:b/>
          <w:bCs/>
          <w:color w:val="365F91" w:themeColor="accent1" w:themeShade="BF"/>
          <w:sz w:val="22"/>
          <w:szCs w:val="22"/>
          <w:lang w:eastAsia="ko-KR"/>
        </w:rPr>
        <w:t>Observation 1:</w:t>
      </w:r>
      <w:r w:rsidRPr="007F586B">
        <w:rPr>
          <w:rFonts w:eastAsia="Times New Roman"/>
          <w:color w:val="365F91" w:themeColor="accent1" w:themeShade="BF"/>
          <w:sz w:val="22"/>
          <w:szCs w:val="22"/>
          <w:lang w:eastAsia="ko-KR"/>
        </w:rPr>
        <w:t xml:space="preserve"> </w:t>
      </w:r>
      <w:r>
        <w:rPr>
          <w:rFonts w:eastAsia="Times New Roman"/>
          <w:color w:val="365F91" w:themeColor="accent1" w:themeShade="BF"/>
          <w:sz w:val="22"/>
          <w:szCs w:val="22"/>
          <w:lang w:eastAsia="ko-KR"/>
        </w:rPr>
        <w:tab/>
      </w:r>
      <w:r w:rsidRPr="007F586B">
        <w:rPr>
          <w:rFonts w:eastAsia="Times New Roman"/>
          <w:color w:val="365F91" w:themeColor="accent1" w:themeShade="BF"/>
          <w:sz w:val="22"/>
          <w:szCs w:val="22"/>
          <w:lang w:eastAsia="ko-KR"/>
        </w:rPr>
        <w:t>The intention is to verify both interruption requirement and BWP switching delay requirements in the same test case.</w:t>
      </w:r>
    </w:p>
    <w:p w14:paraId="2468EA0D" w14:textId="77777777" w:rsidR="007F586B" w:rsidRDefault="007F586B" w:rsidP="007F586B">
      <w:pPr>
        <w:spacing w:after="0"/>
        <w:rPr>
          <w:rFonts w:eastAsia="Times New Roman"/>
          <w:sz w:val="22"/>
          <w:szCs w:val="22"/>
          <w:lang w:eastAsia="ko-KR"/>
        </w:rPr>
      </w:pPr>
    </w:p>
    <w:p w14:paraId="019AB9E5" w14:textId="66A52BB7" w:rsidR="005D3E0D" w:rsidRDefault="007F586B" w:rsidP="007F586B">
      <w:pPr>
        <w:spacing w:after="0"/>
        <w:ind w:left="1560" w:hanging="1560"/>
        <w:rPr>
          <w:rFonts w:eastAsia="Times New Roman"/>
          <w:color w:val="365F91" w:themeColor="accent1" w:themeShade="BF"/>
          <w:sz w:val="22"/>
          <w:szCs w:val="22"/>
          <w:lang w:eastAsia="ko-KR"/>
        </w:rPr>
      </w:pPr>
      <w:r w:rsidRPr="007F586B">
        <w:rPr>
          <w:rFonts w:eastAsia="Times New Roman"/>
          <w:b/>
          <w:bCs/>
          <w:color w:val="365F91" w:themeColor="accent1" w:themeShade="BF"/>
          <w:sz w:val="22"/>
          <w:szCs w:val="22"/>
          <w:lang w:eastAsia="ko-KR"/>
        </w:rPr>
        <w:t xml:space="preserve">Observation 2: </w:t>
      </w:r>
      <w:r w:rsidRPr="007F586B">
        <w:rPr>
          <w:rFonts w:eastAsia="Times New Roman"/>
          <w:b/>
          <w:bCs/>
          <w:color w:val="365F91" w:themeColor="accent1" w:themeShade="BF"/>
          <w:sz w:val="22"/>
          <w:szCs w:val="22"/>
          <w:lang w:eastAsia="ko-KR"/>
        </w:rPr>
        <w:tab/>
      </w:r>
      <w:r w:rsidRPr="007F586B">
        <w:rPr>
          <w:rFonts w:eastAsia="Times New Roman"/>
          <w:color w:val="365F91" w:themeColor="accent1" w:themeShade="BF"/>
          <w:sz w:val="22"/>
          <w:szCs w:val="22"/>
          <w:lang w:eastAsia="ko-KR"/>
        </w:rPr>
        <w:t xml:space="preserve">For UEs with per-FR gap capability, it is not possible to test interruption requirements for a cell combination PCell in FR1 and </w:t>
      </w:r>
      <w:r>
        <w:rPr>
          <w:rFonts w:eastAsia="Times New Roman"/>
          <w:color w:val="365F91" w:themeColor="accent1" w:themeShade="BF"/>
          <w:sz w:val="22"/>
          <w:szCs w:val="22"/>
          <w:lang w:eastAsia="ko-KR"/>
        </w:rPr>
        <w:t xml:space="preserve">two </w:t>
      </w:r>
      <w:r w:rsidRPr="007F586B">
        <w:rPr>
          <w:rFonts w:eastAsia="Times New Roman"/>
          <w:color w:val="365F91" w:themeColor="accent1" w:themeShade="BF"/>
          <w:sz w:val="22"/>
          <w:szCs w:val="22"/>
          <w:lang w:eastAsia="ko-KR"/>
        </w:rPr>
        <w:t>SCells in FR2</w:t>
      </w:r>
      <w:r>
        <w:rPr>
          <w:rFonts w:eastAsia="Times New Roman"/>
          <w:color w:val="365F91" w:themeColor="accent1" w:themeShade="BF"/>
          <w:sz w:val="22"/>
          <w:szCs w:val="22"/>
          <w:lang w:eastAsia="ko-KR"/>
        </w:rPr>
        <w:t>. Either PCell needs to be in FR2, or one need to add another SCell in FR2 for which switching is not carried out and through which interruptions on serving cells other than those for which BWP switching is carried out, can be observed.</w:t>
      </w:r>
    </w:p>
    <w:p w14:paraId="698AF73A" w14:textId="3FD63C2D" w:rsidR="007F586B" w:rsidRDefault="007F586B" w:rsidP="007F586B">
      <w:pPr>
        <w:spacing w:before="240" w:after="0"/>
        <w:ind w:left="1560" w:hanging="1560"/>
        <w:rPr>
          <w:rFonts w:eastAsia="Times New Roman"/>
          <w:color w:val="365F91" w:themeColor="accent1" w:themeShade="BF"/>
          <w:sz w:val="22"/>
          <w:szCs w:val="22"/>
          <w:lang w:eastAsia="ko-KR"/>
        </w:rPr>
      </w:pPr>
      <w:r w:rsidRPr="007F586B">
        <w:rPr>
          <w:rFonts w:eastAsia="Times New Roman"/>
          <w:b/>
          <w:bCs/>
          <w:color w:val="365F91" w:themeColor="accent1" w:themeShade="BF"/>
          <w:sz w:val="22"/>
          <w:szCs w:val="22"/>
          <w:lang w:eastAsia="ko-KR"/>
        </w:rPr>
        <w:t>Proposal 1:</w:t>
      </w:r>
      <w:r>
        <w:rPr>
          <w:rFonts w:eastAsia="Times New Roman"/>
          <w:color w:val="365F91" w:themeColor="accent1" w:themeShade="BF"/>
          <w:sz w:val="22"/>
          <w:szCs w:val="22"/>
          <w:lang w:eastAsia="ko-KR"/>
        </w:rPr>
        <w:tab/>
        <w:t>In order to allow testing of interruption requirements on other serving cells than for which BWP switching is carried out, TC4 shall be based on PCell in FR2 instead of PCell in FR1</w:t>
      </w:r>
      <w:r w:rsidR="00D25C7F">
        <w:rPr>
          <w:rFonts w:eastAsia="Times New Roman"/>
          <w:color w:val="365F91" w:themeColor="accent1" w:themeShade="BF"/>
          <w:sz w:val="22"/>
          <w:szCs w:val="22"/>
          <w:lang w:eastAsia="ko-KR"/>
        </w:rPr>
        <w:t>:</w:t>
      </w:r>
    </w:p>
    <w:p w14:paraId="42BD3DFF" w14:textId="64F49357" w:rsidR="0094022E" w:rsidRPr="00D25C7F" w:rsidRDefault="0094022E" w:rsidP="00D25C7F">
      <w:pPr>
        <w:spacing w:before="240" w:after="0"/>
        <w:ind w:left="1560"/>
        <w:rPr>
          <w:rFonts w:eastAsia="Times New Roman"/>
          <w:color w:val="365F91" w:themeColor="accent1" w:themeShade="BF"/>
          <w:sz w:val="22"/>
          <w:szCs w:val="22"/>
          <w:lang w:val="en-US" w:eastAsia="ko-KR"/>
        </w:rPr>
      </w:pPr>
      <w:r w:rsidRPr="00D25C7F">
        <w:rPr>
          <w:rFonts w:eastAsia="Times New Roman"/>
          <w:color w:val="365F91" w:themeColor="accent1" w:themeShade="BF"/>
          <w:sz w:val="22"/>
          <w:szCs w:val="22"/>
          <w:lang w:eastAsia="ko-KR"/>
        </w:rPr>
        <w:t xml:space="preserve">TC4: DCI-based and Timer-based simultaneous Active BWP Switch on multiple CCs on FR2 in SA (NR </w:t>
      </w:r>
      <w:r w:rsidRPr="00D25C7F">
        <w:rPr>
          <w:rFonts w:eastAsia="Times New Roman"/>
          <w:color w:val="365F91" w:themeColor="accent1" w:themeShade="BF"/>
          <w:sz w:val="22"/>
          <w:szCs w:val="22"/>
          <w:highlight w:val="cyan"/>
          <w:lang w:eastAsia="ko-KR"/>
        </w:rPr>
        <w:t>FR</w:t>
      </w:r>
      <w:r w:rsidR="00D50624" w:rsidRPr="00D25C7F">
        <w:rPr>
          <w:rFonts w:eastAsia="Times New Roman"/>
          <w:color w:val="365F91" w:themeColor="accent1" w:themeShade="BF"/>
          <w:sz w:val="22"/>
          <w:szCs w:val="22"/>
          <w:highlight w:val="cyan"/>
          <w:lang w:eastAsia="ko-KR"/>
        </w:rPr>
        <w:t>2</w:t>
      </w:r>
      <w:r w:rsidRPr="00D25C7F">
        <w:rPr>
          <w:rFonts w:eastAsia="Times New Roman"/>
          <w:color w:val="365F91" w:themeColor="accent1" w:themeShade="BF"/>
          <w:sz w:val="22"/>
          <w:szCs w:val="22"/>
          <w:lang w:eastAsia="ko-KR"/>
        </w:rPr>
        <w:t xml:space="preserve"> PCell</w:t>
      </w:r>
      <w:r w:rsidR="00D50624" w:rsidRPr="00D25C7F">
        <w:rPr>
          <w:rFonts w:eastAsia="Times New Roman"/>
          <w:color w:val="365F91" w:themeColor="accent1" w:themeShade="BF"/>
          <w:sz w:val="22"/>
          <w:szCs w:val="22"/>
          <w:lang w:eastAsia="ko-KR"/>
        </w:rPr>
        <w:t xml:space="preserve"> </w:t>
      </w:r>
      <w:r w:rsidRPr="00D25C7F">
        <w:rPr>
          <w:rFonts w:eastAsia="Times New Roman"/>
          <w:color w:val="365F91" w:themeColor="accent1" w:themeShade="BF"/>
          <w:sz w:val="22"/>
          <w:szCs w:val="22"/>
          <w:lang w:eastAsia="ko-KR"/>
        </w:rPr>
        <w:t>+ NR FR2 SCell + NR FR2 SCell)</w:t>
      </w:r>
    </w:p>
    <w:p w14:paraId="2255702D" w14:textId="18CF4FF5" w:rsidR="00D50624" w:rsidRDefault="00D50624" w:rsidP="0093067B">
      <w:pPr>
        <w:spacing w:after="0"/>
        <w:rPr>
          <w:rFonts w:eastAsia="Times New Roman"/>
          <w:sz w:val="22"/>
          <w:szCs w:val="22"/>
          <w:lang w:val="en-US" w:eastAsia="ko-KR"/>
        </w:rPr>
      </w:pPr>
    </w:p>
    <w:p w14:paraId="5A738FF2" w14:textId="20358E24" w:rsidR="00D25C7F" w:rsidRDefault="00D25C7F" w:rsidP="0093067B">
      <w:pPr>
        <w:spacing w:after="0"/>
        <w:rPr>
          <w:rFonts w:eastAsia="Times New Roman"/>
          <w:sz w:val="22"/>
          <w:szCs w:val="22"/>
          <w:lang w:val="en-US" w:eastAsia="ko-KR"/>
        </w:rPr>
      </w:pPr>
      <w:r>
        <w:rPr>
          <w:rFonts w:eastAsia="Times New Roman"/>
          <w:sz w:val="22"/>
          <w:szCs w:val="22"/>
          <w:lang w:val="en-US" w:eastAsia="ko-KR"/>
        </w:rPr>
        <w:t xml:space="preserve">We have based the test case design on the assumption that Proposal 1 will be acceptable to the group. If this would not be the case, a </w:t>
      </w:r>
      <w:r w:rsidR="00BE3B9D">
        <w:rPr>
          <w:rFonts w:eastAsia="Times New Roman"/>
          <w:sz w:val="22"/>
          <w:szCs w:val="22"/>
          <w:lang w:val="en-US" w:eastAsia="ko-KR"/>
        </w:rPr>
        <w:t>revision</w:t>
      </w:r>
      <w:r>
        <w:rPr>
          <w:rFonts w:eastAsia="Times New Roman"/>
          <w:sz w:val="22"/>
          <w:szCs w:val="22"/>
          <w:lang w:val="en-US" w:eastAsia="ko-KR"/>
        </w:rPr>
        <w:t xml:space="preserve"> can be provided during the meeting.</w:t>
      </w:r>
    </w:p>
    <w:p w14:paraId="50F052FF" w14:textId="77777777" w:rsidR="00D25C7F" w:rsidRDefault="00D25C7F" w:rsidP="0093067B">
      <w:pPr>
        <w:spacing w:after="0"/>
        <w:rPr>
          <w:rFonts w:eastAsia="Times New Roman"/>
          <w:sz w:val="22"/>
          <w:szCs w:val="22"/>
          <w:lang w:val="en-US" w:eastAsia="ko-KR"/>
        </w:rPr>
      </w:pPr>
    </w:p>
    <w:p w14:paraId="5312BC58" w14:textId="69802CE8" w:rsidR="00D25C7F" w:rsidRPr="00CA6412" w:rsidRDefault="00D25C7F" w:rsidP="00D25C7F">
      <w:pPr>
        <w:spacing w:after="0"/>
        <w:rPr>
          <w:rFonts w:eastAsia="Times New Roman"/>
          <w:sz w:val="22"/>
          <w:szCs w:val="22"/>
          <w:lang w:val="en-US" w:eastAsia="ko-KR"/>
        </w:rPr>
      </w:pPr>
      <w:r w:rsidRPr="00CA6412">
        <w:rPr>
          <w:rFonts w:eastAsia="Times New Roman"/>
          <w:sz w:val="22"/>
          <w:szCs w:val="22"/>
          <w:lang w:val="en-US" w:eastAsia="ko-KR"/>
        </w:rPr>
        <w:t xml:space="preserve">The test methodology follows single CC BWP switching test cases in 38.133 clause A.7.5.6, but with one PCell and two SCells in FR2. For observability, same as for the single CC case the SCells are PUCCH SCells. This is needed as otherwise if ACK/NACKs would be sent through PCell only one would not be able to distinguish between </w:t>
      </w:r>
      <w:r w:rsidR="00F23BFF" w:rsidRPr="00CA6412">
        <w:rPr>
          <w:rFonts w:eastAsia="Times New Roman"/>
          <w:sz w:val="22"/>
          <w:szCs w:val="22"/>
          <w:lang w:val="en-US" w:eastAsia="ko-KR"/>
        </w:rPr>
        <w:t xml:space="preserve">a case where </w:t>
      </w:r>
      <w:r w:rsidRPr="00CA6412">
        <w:rPr>
          <w:rFonts w:eastAsia="Times New Roman"/>
          <w:sz w:val="22"/>
          <w:szCs w:val="22"/>
          <w:lang w:val="en-US" w:eastAsia="ko-KR"/>
        </w:rPr>
        <w:t xml:space="preserve">ACK/NACKs for an SCell </w:t>
      </w:r>
      <w:r w:rsidR="00F23BFF" w:rsidRPr="00CA6412">
        <w:rPr>
          <w:rFonts w:eastAsia="Times New Roman"/>
          <w:sz w:val="22"/>
          <w:szCs w:val="22"/>
          <w:lang w:val="en-US" w:eastAsia="ko-KR"/>
        </w:rPr>
        <w:t xml:space="preserve">are missing due to too long BWP switching delay, or due to </w:t>
      </w:r>
      <w:r w:rsidRPr="00CA6412">
        <w:rPr>
          <w:rFonts w:eastAsia="Times New Roman"/>
          <w:sz w:val="22"/>
          <w:szCs w:val="22"/>
          <w:lang w:val="en-US" w:eastAsia="ko-KR"/>
        </w:rPr>
        <w:t>interruption in the</w:t>
      </w:r>
      <w:r w:rsidR="00F23BFF" w:rsidRPr="00CA6412">
        <w:rPr>
          <w:rFonts w:eastAsia="Times New Roman"/>
          <w:sz w:val="22"/>
          <w:szCs w:val="22"/>
          <w:lang w:val="en-US" w:eastAsia="ko-KR"/>
        </w:rPr>
        <w:t xml:space="preserve"> PCell. </w:t>
      </w:r>
    </w:p>
    <w:p w14:paraId="59C4C858" w14:textId="77777777" w:rsidR="00F23BFF" w:rsidRPr="00CA6412" w:rsidRDefault="00F23BFF" w:rsidP="0093067B">
      <w:pPr>
        <w:spacing w:after="0"/>
        <w:rPr>
          <w:rFonts w:eastAsia="Times New Roman"/>
          <w:sz w:val="22"/>
          <w:szCs w:val="22"/>
          <w:lang w:val="en-US" w:eastAsia="ko-KR"/>
        </w:rPr>
      </w:pPr>
    </w:p>
    <w:p w14:paraId="30C8D16D" w14:textId="0026A195" w:rsidR="00CA6412" w:rsidRPr="00CA6412" w:rsidRDefault="00F23BFF" w:rsidP="0093067B">
      <w:pPr>
        <w:spacing w:after="0"/>
        <w:rPr>
          <w:rFonts w:eastAsia="Times New Roman"/>
          <w:iCs/>
          <w:sz w:val="22"/>
          <w:szCs w:val="22"/>
          <w:lang w:val="en-US" w:eastAsia="ko-KR"/>
        </w:rPr>
      </w:pPr>
      <w:r w:rsidRPr="00CA6412">
        <w:rPr>
          <w:rFonts w:eastAsia="Times New Roman"/>
          <w:sz w:val="22"/>
          <w:szCs w:val="22"/>
          <w:lang w:val="en-US" w:eastAsia="ko-KR"/>
        </w:rPr>
        <w:t xml:space="preserve">The test is based on three time periods T1 through T3. </w:t>
      </w:r>
      <w:r w:rsidR="00CA6412" w:rsidRPr="00CA6412">
        <w:rPr>
          <w:rFonts w:eastAsia="Times New Roman"/>
          <w:sz w:val="22"/>
          <w:szCs w:val="22"/>
          <w:lang w:val="en-US" w:eastAsia="ko-KR"/>
        </w:rPr>
        <w:t xml:space="preserve">During time period T1, DCI-based BWP switching is triggered and executed. During T2, timer-based BWP switching is triggered by UE not being scheduled in the SCells and the </w:t>
      </w:r>
      <w:r w:rsidR="00CA6412" w:rsidRPr="00CA6412">
        <w:rPr>
          <w:i/>
          <w:sz w:val="22"/>
          <w:szCs w:val="22"/>
          <w:lang w:eastAsia="zh-CN"/>
        </w:rPr>
        <w:t>bwp-InactivityTimer</w:t>
      </w:r>
      <w:r w:rsidR="00CA6412" w:rsidRPr="00CA6412">
        <w:rPr>
          <w:iCs/>
          <w:sz w:val="22"/>
          <w:szCs w:val="22"/>
          <w:lang w:eastAsia="zh-CN"/>
        </w:rPr>
        <w:t xml:space="preserve"> for each SCell runs to expiry. During T3, timer-based BWP switching is executed.</w:t>
      </w:r>
    </w:p>
    <w:p w14:paraId="4471F6FC" w14:textId="77777777" w:rsidR="00CA6412" w:rsidRDefault="00CA6412" w:rsidP="0093067B">
      <w:pPr>
        <w:spacing w:after="0"/>
        <w:rPr>
          <w:rFonts w:eastAsia="Times New Roman"/>
          <w:sz w:val="22"/>
          <w:szCs w:val="22"/>
          <w:lang w:val="en-US" w:eastAsia="ko-KR"/>
        </w:rPr>
      </w:pPr>
    </w:p>
    <w:p w14:paraId="6B70ECFF" w14:textId="651184C1" w:rsidR="00CA6412" w:rsidRDefault="00F23BFF" w:rsidP="0093067B">
      <w:pPr>
        <w:spacing w:after="0"/>
        <w:rPr>
          <w:rFonts w:eastAsia="Times New Roman"/>
          <w:sz w:val="22"/>
          <w:szCs w:val="22"/>
          <w:lang w:val="en-US" w:eastAsia="ko-KR"/>
        </w:rPr>
      </w:pPr>
      <w:r>
        <w:rPr>
          <w:rFonts w:eastAsia="Times New Roman"/>
          <w:sz w:val="22"/>
          <w:szCs w:val="22"/>
          <w:lang w:val="en-US" w:eastAsia="ko-KR"/>
        </w:rPr>
        <w:t xml:space="preserve">At the beginning of T1, the UE receives DCI for BWP switching in each of SCell1 and SCell2. The UE executes the switching. The test equipment continuously schedules the UE on PCell, and schedules the UE in </w:t>
      </w:r>
      <w:r w:rsidR="00CA6412">
        <w:rPr>
          <w:rFonts w:eastAsia="Times New Roman"/>
          <w:sz w:val="22"/>
          <w:szCs w:val="22"/>
          <w:lang w:val="en-US" w:eastAsia="ko-KR"/>
        </w:rPr>
        <w:t>SCells in the new BWPs starting no later from the time at which the switching shall have been completed. The test equipment verifies via ACK/NACKs transmitted in PCell the duration and location of any interruptions due to the BWP switching. The test equipment verifies via ACK/NACKs transmitted in each SCell that UE completes the switching and resumes reception in the new BWP within the specified switching delay.</w:t>
      </w:r>
    </w:p>
    <w:p w14:paraId="6C1EBFB9" w14:textId="72ADFBBD" w:rsidR="00CA6412" w:rsidRDefault="00CA6412" w:rsidP="0093067B">
      <w:pPr>
        <w:spacing w:after="0"/>
        <w:rPr>
          <w:rFonts w:eastAsia="Times New Roman"/>
          <w:sz w:val="22"/>
          <w:szCs w:val="22"/>
          <w:lang w:val="en-US" w:eastAsia="ko-KR"/>
        </w:rPr>
      </w:pPr>
    </w:p>
    <w:p w14:paraId="60C8A0DB" w14:textId="0EC2A0CD" w:rsidR="00CA6412" w:rsidRDefault="00CA6412" w:rsidP="0093067B">
      <w:pPr>
        <w:spacing w:after="0"/>
        <w:rPr>
          <w:rFonts w:eastAsia="Times New Roman"/>
          <w:sz w:val="22"/>
          <w:szCs w:val="22"/>
          <w:lang w:val="en-US" w:eastAsia="ko-KR"/>
        </w:rPr>
      </w:pPr>
      <w:r>
        <w:rPr>
          <w:rFonts w:eastAsia="Times New Roman"/>
          <w:sz w:val="22"/>
          <w:szCs w:val="22"/>
          <w:lang w:val="en-US" w:eastAsia="ko-KR"/>
        </w:rPr>
        <w:t xml:space="preserve">During T2, there is no scheduling in the SCells which triggeres timer-based BWP switching. For BWP switching rather than SCell deactivation being triggered, </w:t>
      </w:r>
      <w:r w:rsidRPr="00CA6412">
        <w:rPr>
          <w:rFonts w:eastAsia="Times New Roman"/>
          <w:i/>
          <w:iCs/>
          <w:sz w:val="22"/>
          <w:szCs w:val="22"/>
          <w:lang w:val="en-US" w:eastAsia="ko-KR"/>
        </w:rPr>
        <w:t>sCellDeactivationTimer</w:t>
      </w:r>
      <w:r>
        <w:rPr>
          <w:rFonts w:eastAsia="Times New Roman"/>
          <w:sz w:val="22"/>
          <w:szCs w:val="22"/>
          <w:lang w:val="en-US" w:eastAsia="ko-KR"/>
        </w:rPr>
        <w:t xml:space="preserve"> needs to be configured with a larger value than used for the </w:t>
      </w:r>
      <w:r w:rsidRPr="00CA6412">
        <w:rPr>
          <w:i/>
          <w:sz w:val="22"/>
          <w:szCs w:val="22"/>
          <w:lang w:eastAsia="zh-CN"/>
        </w:rPr>
        <w:t>bwp-InactivityTimer</w:t>
      </w:r>
      <w:r>
        <w:rPr>
          <w:iCs/>
          <w:sz w:val="22"/>
          <w:szCs w:val="22"/>
          <w:lang w:eastAsia="zh-CN"/>
        </w:rPr>
        <w:t xml:space="preserve"> timers. In the test case</w:t>
      </w:r>
      <w:r w:rsidR="00BE3B9D">
        <w:rPr>
          <w:iCs/>
          <w:sz w:val="22"/>
          <w:szCs w:val="22"/>
          <w:lang w:eastAsia="zh-CN"/>
        </w:rPr>
        <w:t xml:space="preserve">, </w:t>
      </w:r>
      <w:r w:rsidR="00BE3B9D" w:rsidRPr="00CA6412">
        <w:rPr>
          <w:rFonts w:eastAsia="Times New Roman"/>
          <w:i/>
          <w:iCs/>
          <w:sz w:val="22"/>
          <w:szCs w:val="22"/>
          <w:lang w:val="en-US" w:eastAsia="ko-KR"/>
        </w:rPr>
        <w:t>sCellDeactivationTimer</w:t>
      </w:r>
      <w:r w:rsidR="00BE3B9D">
        <w:rPr>
          <w:rFonts w:eastAsia="Times New Roman"/>
          <w:sz w:val="22"/>
          <w:szCs w:val="22"/>
          <w:lang w:val="en-US" w:eastAsia="ko-KR"/>
        </w:rPr>
        <w:t xml:space="preserve"> of infinity has been assumed.</w:t>
      </w:r>
    </w:p>
    <w:p w14:paraId="5B9F9A1C" w14:textId="14E80282" w:rsidR="00BE3B9D" w:rsidRDefault="00BE3B9D" w:rsidP="0093067B">
      <w:pPr>
        <w:spacing w:after="0"/>
        <w:rPr>
          <w:rFonts w:eastAsia="Times New Roman"/>
          <w:sz w:val="22"/>
          <w:szCs w:val="22"/>
          <w:lang w:val="en-US" w:eastAsia="ko-KR"/>
        </w:rPr>
      </w:pPr>
    </w:p>
    <w:p w14:paraId="0A01DEA2" w14:textId="77777777" w:rsidR="00BE3B9D" w:rsidRDefault="00BE3B9D" w:rsidP="00BE3B9D">
      <w:pPr>
        <w:spacing w:after="0"/>
        <w:rPr>
          <w:rFonts w:eastAsia="Times New Roman"/>
          <w:sz w:val="22"/>
          <w:szCs w:val="22"/>
          <w:lang w:val="en-US" w:eastAsia="ko-KR"/>
        </w:rPr>
      </w:pPr>
      <w:r>
        <w:rPr>
          <w:rFonts w:eastAsia="Times New Roman"/>
          <w:sz w:val="22"/>
          <w:szCs w:val="22"/>
          <w:lang w:val="en-US" w:eastAsia="ko-KR"/>
        </w:rPr>
        <w:t>During T3, the UE executes the timer-triggered BWP switching. The test equipment is continuously scheduling the UE in PCell, as well as in the SCells. The test equipment verifies via ACK/NACKs transmitted in PCell the duration and location of any interruptions due to the BWP switching. The test equipment verifies via ACK/NACKs transmitted in each SCell that UE completes the switching and resumes reception in the new BWP within the specified switching delay.</w:t>
      </w:r>
    </w:p>
    <w:p w14:paraId="490F43AD" w14:textId="04C695D7" w:rsidR="00FB1365" w:rsidRPr="00BE3B9D" w:rsidRDefault="00FB1365" w:rsidP="00FB1365">
      <w:pPr>
        <w:spacing w:after="0"/>
        <w:rPr>
          <w:rFonts w:asciiTheme="minorHAnsi" w:eastAsia="Times New Roman" w:hAnsiTheme="minorHAnsi" w:cstheme="minorHAnsi"/>
          <w:lang w:val="en-US" w:eastAsia="ko-KR"/>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71C7DAD2" w:rsidR="00D1502B" w:rsidRDefault="00D1502B" w:rsidP="00D1502B">
      <w:pPr>
        <w:rPr>
          <w:sz w:val="22"/>
          <w:lang w:val="en-CA"/>
        </w:rPr>
      </w:pPr>
      <w:r w:rsidRPr="00DF54C9">
        <w:rPr>
          <w:sz w:val="22"/>
          <w:lang w:val="en-CA"/>
        </w:rPr>
        <w:t xml:space="preserve">In this contribution </w:t>
      </w:r>
      <w:r>
        <w:rPr>
          <w:sz w:val="22"/>
          <w:lang w:val="en-CA"/>
        </w:rPr>
        <w:t xml:space="preserve">we are proposing the following: </w:t>
      </w:r>
    </w:p>
    <w:p w14:paraId="1CA2CD8F" w14:textId="77777777" w:rsidR="00BE3B9D" w:rsidRPr="007F586B" w:rsidRDefault="00BE3B9D" w:rsidP="00BE3B9D">
      <w:pPr>
        <w:spacing w:after="0"/>
        <w:ind w:left="1560" w:hanging="1560"/>
        <w:rPr>
          <w:rFonts w:eastAsia="Times New Roman"/>
          <w:color w:val="365F91" w:themeColor="accent1" w:themeShade="BF"/>
          <w:sz w:val="22"/>
          <w:szCs w:val="22"/>
          <w:lang w:eastAsia="ko-KR"/>
        </w:rPr>
      </w:pPr>
      <w:r w:rsidRPr="007F586B">
        <w:rPr>
          <w:rFonts w:eastAsia="Times New Roman"/>
          <w:b/>
          <w:bCs/>
          <w:color w:val="365F91" w:themeColor="accent1" w:themeShade="BF"/>
          <w:sz w:val="22"/>
          <w:szCs w:val="22"/>
          <w:lang w:eastAsia="ko-KR"/>
        </w:rPr>
        <w:t>Observation 1:</w:t>
      </w:r>
      <w:r w:rsidRPr="007F586B">
        <w:rPr>
          <w:rFonts w:eastAsia="Times New Roman"/>
          <w:color w:val="365F91" w:themeColor="accent1" w:themeShade="BF"/>
          <w:sz w:val="22"/>
          <w:szCs w:val="22"/>
          <w:lang w:eastAsia="ko-KR"/>
        </w:rPr>
        <w:t xml:space="preserve"> </w:t>
      </w:r>
      <w:r>
        <w:rPr>
          <w:rFonts w:eastAsia="Times New Roman"/>
          <w:color w:val="365F91" w:themeColor="accent1" w:themeShade="BF"/>
          <w:sz w:val="22"/>
          <w:szCs w:val="22"/>
          <w:lang w:eastAsia="ko-KR"/>
        </w:rPr>
        <w:tab/>
      </w:r>
      <w:r w:rsidRPr="007F586B">
        <w:rPr>
          <w:rFonts w:eastAsia="Times New Roman"/>
          <w:color w:val="365F91" w:themeColor="accent1" w:themeShade="BF"/>
          <w:sz w:val="22"/>
          <w:szCs w:val="22"/>
          <w:lang w:eastAsia="ko-KR"/>
        </w:rPr>
        <w:t>The intention is to verify both interruption requirement and BWP switching delay requirements in the same test case.</w:t>
      </w:r>
    </w:p>
    <w:p w14:paraId="2CB4AB23" w14:textId="77777777" w:rsidR="00BE3B9D" w:rsidRDefault="00BE3B9D" w:rsidP="00BE3B9D">
      <w:pPr>
        <w:spacing w:after="0"/>
        <w:rPr>
          <w:rFonts w:eastAsia="Times New Roman"/>
          <w:sz w:val="22"/>
          <w:szCs w:val="22"/>
          <w:lang w:eastAsia="ko-KR"/>
        </w:rPr>
      </w:pPr>
    </w:p>
    <w:p w14:paraId="2A161C6E" w14:textId="77777777" w:rsidR="00BE3B9D" w:rsidRDefault="00BE3B9D" w:rsidP="00BE3B9D">
      <w:pPr>
        <w:spacing w:after="0"/>
        <w:ind w:left="1560" w:hanging="1560"/>
        <w:rPr>
          <w:rFonts w:eastAsia="Times New Roman"/>
          <w:color w:val="365F91" w:themeColor="accent1" w:themeShade="BF"/>
          <w:sz w:val="22"/>
          <w:szCs w:val="22"/>
          <w:lang w:eastAsia="ko-KR"/>
        </w:rPr>
      </w:pPr>
      <w:r w:rsidRPr="007F586B">
        <w:rPr>
          <w:rFonts w:eastAsia="Times New Roman"/>
          <w:b/>
          <w:bCs/>
          <w:color w:val="365F91" w:themeColor="accent1" w:themeShade="BF"/>
          <w:sz w:val="22"/>
          <w:szCs w:val="22"/>
          <w:lang w:eastAsia="ko-KR"/>
        </w:rPr>
        <w:t xml:space="preserve">Observation 2: </w:t>
      </w:r>
      <w:r w:rsidRPr="007F586B">
        <w:rPr>
          <w:rFonts w:eastAsia="Times New Roman"/>
          <w:b/>
          <w:bCs/>
          <w:color w:val="365F91" w:themeColor="accent1" w:themeShade="BF"/>
          <w:sz w:val="22"/>
          <w:szCs w:val="22"/>
          <w:lang w:eastAsia="ko-KR"/>
        </w:rPr>
        <w:tab/>
      </w:r>
      <w:r w:rsidRPr="007F586B">
        <w:rPr>
          <w:rFonts w:eastAsia="Times New Roman"/>
          <w:color w:val="365F91" w:themeColor="accent1" w:themeShade="BF"/>
          <w:sz w:val="22"/>
          <w:szCs w:val="22"/>
          <w:lang w:eastAsia="ko-KR"/>
        </w:rPr>
        <w:t xml:space="preserve">For UEs with per-FR gap capability, it is not possible to test interruption requirements for a cell combination PCell in FR1 and </w:t>
      </w:r>
      <w:r>
        <w:rPr>
          <w:rFonts w:eastAsia="Times New Roman"/>
          <w:color w:val="365F91" w:themeColor="accent1" w:themeShade="BF"/>
          <w:sz w:val="22"/>
          <w:szCs w:val="22"/>
          <w:lang w:eastAsia="ko-KR"/>
        </w:rPr>
        <w:t xml:space="preserve">two </w:t>
      </w:r>
      <w:r w:rsidRPr="007F586B">
        <w:rPr>
          <w:rFonts w:eastAsia="Times New Roman"/>
          <w:color w:val="365F91" w:themeColor="accent1" w:themeShade="BF"/>
          <w:sz w:val="22"/>
          <w:szCs w:val="22"/>
          <w:lang w:eastAsia="ko-KR"/>
        </w:rPr>
        <w:t>SCells in FR2</w:t>
      </w:r>
      <w:r>
        <w:rPr>
          <w:rFonts w:eastAsia="Times New Roman"/>
          <w:color w:val="365F91" w:themeColor="accent1" w:themeShade="BF"/>
          <w:sz w:val="22"/>
          <w:szCs w:val="22"/>
          <w:lang w:eastAsia="ko-KR"/>
        </w:rPr>
        <w:t>. Either PCell needs to be in FR2, or one need to add another SCell in FR2 for which switching is not carried out and through which interruptions on serving cells other than those for which BWP switching is carried out, can be observed.</w:t>
      </w:r>
    </w:p>
    <w:p w14:paraId="2D4D8313" w14:textId="77777777" w:rsidR="00BE3B9D" w:rsidRDefault="00BE3B9D" w:rsidP="00BE3B9D">
      <w:pPr>
        <w:spacing w:before="240" w:after="0"/>
        <w:ind w:left="1560" w:hanging="1560"/>
        <w:rPr>
          <w:rFonts w:eastAsia="Times New Roman"/>
          <w:color w:val="365F91" w:themeColor="accent1" w:themeShade="BF"/>
          <w:sz w:val="22"/>
          <w:szCs w:val="22"/>
          <w:lang w:eastAsia="ko-KR"/>
        </w:rPr>
      </w:pPr>
      <w:r w:rsidRPr="007F586B">
        <w:rPr>
          <w:rFonts w:eastAsia="Times New Roman"/>
          <w:b/>
          <w:bCs/>
          <w:color w:val="365F91" w:themeColor="accent1" w:themeShade="BF"/>
          <w:sz w:val="22"/>
          <w:szCs w:val="22"/>
          <w:lang w:eastAsia="ko-KR"/>
        </w:rPr>
        <w:t>Proposal 1:</w:t>
      </w:r>
      <w:r>
        <w:rPr>
          <w:rFonts w:eastAsia="Times New Roman"/>
          <w:color w:val="365F91" w:themeColor="accent1" w:themeShade="BF"/>
          <w:sz w:val="22"/>
          <w:szCs w:val="22"/>
          <w:lang w:eastAsia="ko-KR"/>
        </w:rPr>
        <w:tab/>
        <w:t>In order to allow testing of interruption requirements on other serving cells than for which BWP switching is carried out, TC4 shall be based on PCell in FR2 instead of PCell in FR1:</w:t>
      </w:r>
    </w:p>
    <w:p w14:paraId="11AA44F3" w14:textId="77777777" w:rsidR="00BE3B9D" w:rsidRPr="00D25C7F" w:rsidRDefault="00BE3B9D" w:rsidP="00BE3B9D">
      <w:pPr>
        <w:spacing w:before="240" w:after="0"/>
        <w:ind w:left="1560"/>
        <w:rPr>
          <w:rFonts w:eastAsia="Times New Roman"/>
          <w:color w:val="365F91" w:themeColor="accent1" w:themeShade="BF"/>
          <w:sz w:val="22"/>
          <w:szCs w:val="22"/>
          <w:lang w:val="en-US" w:eastAsia="ko-KR"/>
        </w:rPr>
      </w:pPr>
      <w:r w:rsidRPr="00D25C7F">
        <w:rPr>
          <w:rFonts w:eastAsia="Times New Roman"/>
          <w:color w:val="365F91" w:themeColor="accent1" w:themeShade="BF"/>
          <w:sz w:val="22"/>
          <w:szCs w:val="22"/>
          <w:lang w:eastAsia="ko-KR"/>
        </w:rPr>
        <w:t xml:space="preserve">TC4: DCI-based and Timer-based simultaneous Active BWP Switch on multiple CCs on FR2 in SA (NR </w:t>
      </w:r>
      <w:r w:rsidRPr="00D25C7F">
        <w:rPr>
          <w:rFonts w:eastAsia="Times New Roman"/>
          <w:color w:val="365F91" w:themeColor="accent1" w:themeShade="BF"/>
          <w:sz w:val="22"/>
          <w:szCs w:val="22"/>
          <w:highlight w:val="cyan"/>
          <w:lang w:eastAsia="ko-KR"/>
        </w:rPr>
        <w:t>FR2</w:t>
      </w:r>
      <w:r w:rsidRPr="00D25C7F">
        <w:rPr>
          <w:rFonts w:eastAsia="Times New Roman"/>
          <w:color w:val="365F91" w:themeColor="accent1" w:themeShade="BF"/>
          <w:sz w:val="22"/>
          <w:szCs w:val="22"/>
          <w:lang w:eastAsia="ko-KR"/>
        </w:rPr>
        <w:t xml:space="preserve"> PCell + NR FR2 SCell + NR FR2 SCell)</w:t>
      </w:r>
    </w:p>
    <w:p w14:paraId="1B22AF11" w14:textId="77777777" w:rsidR="00BE3B9D" w:rsidRPr="00BE3B9D" w:rsidRDefault="00BE3B9D" w:rsidP="00D1502B">
      <w:pPr>
        <w:rPr>
          <w:sz w:val="22"/>
          <w:lang w:val="en-US"/>
        </w:rPr>
      </w:pP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18BE7149" w14:textId="639C753C" w:rsidR="003F65E1" w:rsidRDefault="00E97037" w:rsidP="000D717D">
      <w:pPr>
        <w:numPr>
          <w:ilvl w:val="0"/>
          <w:numId w:val="9"/>
        </w:numPr>
        <w:tabs>
          <w:tab w:val="left" w:pos="851"/>
        </w:tabs>
        <w:rPr>
          <w:rFonts w:ascii="Arial" w:hAnsi="Arial" w:cs="Arial"/>
          <w:sz w:val="22"/>
          <w:szCs w:val="22"/>
          <w:lang w:val="en-CA"/>
        </w:rPr>
      </w:pPr>
      <w:bookmarkStart w:id="6" w:name="_Ref60840241"/>
      <w:bookmarkEnd w:id="3"/>
      <w:bookmarkEnd w:id="4"/>
      <w:bookmarkEnd w:id="5"/>
      <w:r>
        <w:rPr>
          <w:rFonts w:ascii="Arial" w:hAnsi="Arial" w:cs="Arial"/>
          <w:sz w:val="22"/>
          <w:szCs w:val="22"/>
          <w:lang w:val="en-CA"/>
        </w:rPr>
        <w:t>R4-2017362 “</w:t>
      </w:r>
      <w:r w:rsidR="0094022E" w:rsidRPr="0094022E">
        <w:rPr>
          <w:rFonts w:ascii="Arial" w:hAnsi="Arial" w:cs="Arial"/>
          <w:sz w:val="22"/>
          <w:szCs w:val="22"/>
          <w:lang w:val="en-CA"/>
        </w:rPr>
        <w:t>WF on R16 NR RRM enhancements - BWP switching on multiple CCs, UL spatial info switch</w:t>
      </w:r>
      <w:r>
        <w:rPr>
          <w:rFonts w:ascii="Arial" w:hAnsi="Arial" w:cs="Arial"/>
          <w:sz w:val="22"/>
          <w:szCs w:val="22"/>
          <w:lang w:val="en-CA"/>
        </w:rPr>
        <w:t>”</w:t>
      </w:r>
      <w:r w:rsidR="0094022E">
        <w:rPr>
          <w:rFonts w:ascii="Arial" w:hAnsi="Arial" w:cs="Arial"/>
          <w:sz w:val="22"/>
          <w:szCs w:val="22"/>
          <w:lang w:val="en-CA"/>
        </w:rPr>
        <w:t>, Intel Corp.</w:t>
      </w:r>
      <w:bookmarkEnd w:id="6"/>
    </w:p>
    <w:p w14:paraId="044A750A" w14:textId="5AEAA7AD" w:rsidR="00DF1275" w:rsidRDefault="00DF1275" w:rsidP="000D717D">
      <w:pPr>
        <w:numPr>
          <w:ilvl w:val="0"/>
          <w:numId w:val="9"/>
        </w:numPr>
        <w:tabs>
          <w:tab w:val="left" w:pos="851"/>
        </w:tabs>
        <w:rPr>
          <w:rFonts w:ascii="Arial" w:hAnsi="Arial" w:cs="Arial"/>
          <w:sz w:val="22"/>
          <w:szCs w:val="22"/>
          <w:lang w:val="en-CA"/>
        </w:rPr>
      </w:pPr>
      <w:bookmarkStart w:id="7" w:name="_Ref60840444"/>
      <w:r>
        <w:rPr>
          <w:rFonts w:ascii="Arial" w:hAnsi="Arial" w:cs="Arial"/>
          <w:sz w:val="22"/>
          <w:szCs w:val="22"/>
          <w:lang w:val="en-CA"/>
        </w:rPr>
        <w:t>R4-21</w:t>
      </w:r>
      <w:r w:rsidR="00D06776">
        <w:rPr>
          <w:rFonts w:ascii="Arial" w:hAnsi="Arial" w:cs="Arial"/>
          <w:sz w:val="22"/>
          <w:szCs w:val="22"/>
          <w:lang w:val="en-CA"/>
        </w:rPr>
        <w:t>02363</w:t>
      </w:r>
      <w:r>
        <w:rPr>
          <w:rFonts w:ascii="Arial" w:hAnsi="Arial" w:cs="Arial"/>
          <w:sz w:val="22"/>
          <w:szCs w:val="22"/>
          <w:lang w:val="en-CA"/>
        </w:rPr>
        <w:t xml:space="preserve"> “</w:t>
      </w:r>
      <w:r w:rsidR="00D06776" w:rsidRPr="00D06776">
        <w:rPr>
          <w:rFonts w:ascii="Arial" w:hAnsi="Arial" w:cs="Arial"/>
          <w:sz w:val="22"/>
          <w:szCs w:val="22"/>
          <w:lang w:val="en-CA"/>
        </w:rPr>
        <w:t>DraftCR 38.133 (A.7.5.X) TC4 BWP switching</w:t>
      </w:r>
      <w:bookmarkStart w:id="8" w:name="_GoBack"/>
      <w:bookmarkEnd w:id="8"/>
      <w:r>
        <w:rPr>
          <w:rFonts w:ascii="Arial" w:hAnsi="Arial" w:cs="Arial"/>
          <w:sz w:val="22"/>
          <w:szCs w:val="22"/>
          <w:lang w:val="en-CA"/>
        </w:rPr>
        <w:t>”, Ericsson</w:t>
      </w:r>
      <w:bookmarkEnd w:id="7"/>
    </w:p>
    <w:p w14:paraId="73C681CE" w14:textId="216EBEAA" w:rsidR="000D717D" w:rsidRDefault="000D717D" w:rsidP="000D717D">
      <w:pPr>
        <w:tabs>
          <w:tab w:val="left" w:pos="851"/>
        </w:tabs>
        <w:rPr>
          <w:rFonts w:ascii="Arial" w:hAnsi="Arial" w:cs="Arial"/>
          <w:sz w:val="22"/>
          <w:szCs w:val="22"/>
          <w:lang w:val="en-CA"/>
        </w:rPr>
      </w:pPr>
    </w:p>
    <w:sectPr w:rsidR="000D717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F7290" w14:textId="77777777" w:rsidR="00C36DF2" w:rsidRDefault="00C36DF2">
      <w:r>
        <w:separator/>
      </w:r>
    </w:p>
  </w:endnote>
  <w:endnote w:type="continuationSeparator" w:id="0">
    <w:p w14:paraId="783A3DA8" w14:textId="77777777" w:rsidR="00C36DF2" w:rsidRDefault="00C3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7E38D" w14:textId="77777777" w:rsidR="00C36DF2" w:rsidRDefault="00C36DF2">
      <w:r>
        <w:separator/>
      </w:r>
    </w:p>
  </w:footnote>
  <w:footnote w:type="continuationSeparator" w:id="0">
    <w:p w14:paraId="31A120DB" w14:textId="77777777" w:rsidR="00C36DF2" w:rsidRDefault="00C36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5BC"/>
    <w:multiLevelType w:val="hybridMultilevel"/>
    <w:tmpl w:val="FC948176"/>
    <w:lvl w:ilvl="0" w:tplc="FA9CC414">
      <w:start w:val="1"/>
      <w:numFmt w:val="bullet"/>
      <w:lvlText w:val="•"/>
      <w:lvlJc w:val="left"/>
      <w:pPr>
        <w:tabs>
          <w:tab w:val="num" w:pos="720"/>
        </w:tabs>
        <w:ind w:left="720" w:hanging="360"/>
      </w:pPr>
      <w:rPr>
        <w:rFonts w:ascii="Arial" w:hAnsi="Arial" w:hint="default"/>
      </w:rPr>
    </w:lvl>
    <w:lvl w:ilvl="1" w:tplc="BD32DB7C" w:tentative="1">
      <w:start w:val="1"/>
      <w:numFmt w:val="bullet"/>
      <w:lvlText w:val="•"/>
      <w:lvlJc w:val="left"/>
      <w:pPr>
        <w:tabs>
          <w:tab w:val="num" w:pos="1440"/>
        </w:tabs>
        <w:ind w:left="1440" w:hanging="360"/>
      </w:pPr>
      <w:rPr>
        <w:rFonts w:ascii="Arial" w:hAnsi="Arial" w:hint="default"/>
      </w:rPr>
    </w:lvl>
    <w:lvl w:ilvl="2" w:tplc="C13A6332" w:tentative="1">
      <w:start w:val="1"/>
      <w:numFmt w:val="bullet"/>
      <w:lvlText w:val="•"/>
      <w:lvlJc w:val="left"/>
      <w:pPr>
        <w:tabs>
          <w:tab w:val="num" w:pos="2160"/>
        </w:tabs>
        <w:ind w:left="2160" w:hanging="360"/>
      </w:pPr>
      <w:rPr>
        <w:rFonts w:ascii="Arial" w:hAnsi="Arial" w:hint="default"/>
      </w:rPr>
    </w:lvl>
    <w:lvl w:ilvl="3" w:tplc="F3A0E6C4" w:tentative="1">
      <w:start w:val="1"/>
      <w:numFmt w:val="bullet"/>
      <w:lvlText w:val="•"/>
      <w:lvlJc w:val="left"/>
      <w:pPr>
        <w:tabs>
          <w:tab w:val="num" w:pos="2880"/>
        </w:tabs>
        <w:ind w:left="2880" w:hanging="360"/>
      </w:pPr>
      <w:rPr>
        <w:rFonts w:ascii="Arial" w:hAnsi="Arial" w:hint="default"/>
      </w:rPr>
    </w:lvl>
    <w:lvl w:ilvl="4" w:tplc="87CE5EA0" w:tentative="1">
      <w:start w:val="1"/>
      <w:numFmt w:val="bullet"/>
      <w:lvlText w:val="•"/>
      <w:lvlJc w:val="left"/>
      <w:pPr>
        <w:tabs>
          <w:tab w:val="num" w:pos="3600"/>
        </w:tabs>
        <w:ind w:left="3600" w:hanging="360"/>
      </w:pPr>
      <w:rPr>
        <w:rFonts w:ascii="Arial" w:hAnsi="Arial" w:hint="default"/>
      </w:rPr>
    </w:lvl>
    <w:lvl w:ilvl="5" w:tplc="A2E0EE5A" w:tentative="1">
      <w:start w:val="1"/>
      <w:numFmt w:val="bullet"/>
      <w:lvlText w:val="•"/>
      <w:lvlJc w:val="left"/>
      <w:pPr>
        <w:tabs>
          <w:tab w:val="num" w:pos="4320"/>
        </w:tabs>
        <w:ind w:left="4320" w:hanging="360"/>
      </w:pPr>
      <w:rPr>
        <w:rFonts w:ascii="Arial" w:hAnsi="Arial" w:hint="default"/>
      </w:rPr>
    </w:lvl>
    <w:lvl w:ilvl="6" w:tplc="8A1A810E" w:tentative="1">
      <w:start w:val="1"/>
      <w:numFmt w:val="bullet"/>
      <w:lvlText w:val="•"/>
      <w:lvlJc w:val="left"/>
      <w:pPr>
        <w:tabs>
          <w:tab w:val="num" w:pos="5040"/>
        </w:tabs>
        <w:ind w:left="5040" w:hanging="360"/>
      </w:pPr>
      <w:rPr>
        <w:rFonts w:ascii="Arial" w:hAnsi="Arial" w:hint="default"/>
      </w:rPr>
    </w:lvl>
    <w:lvl w:ilvl="7" w:tplc="61B272E4" w:tentative="1">
      <w:start w:val="1"/>
      <w:numFmt w:val="bullet"/>
      <w:lvlText w:val="•"/>
      <w:lvlJc w:val="left"/>
      <w:pPr>
        <w:tabs>
          <w:tab w:val="num" w:pos="5760"/>
        </w:tabs>
        <w:ind w:left="5760" w:hanging="360"/>
      </w:pPr>
      <w:rPr>
        <w:rFonts w:ascii="Arial" w:hAnsi="Arial" w:hint="default"/>
      </w:rPr>
    </w:lvl>
    <w:lvl w:ilvl="8" w:tplc="19A2DE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354FA"/>
    <w:multiLevelType w:val="hybridMultilevel"/>
    <w:tmpl w:val="ED0C9F46"/>
    <w:lvl w:ilvl="0" w:tplc="DF46211A">
      <w:start w:val="1"/>
      <w:numFmt w:val="bullet"/>
      <w:lvlText w:val="•"/>
      <w:lvlJc w:val="left"/>
      <w:pPr>
        <w:tabs>
          <w:tab w:val="num" w:pos="720"/>
        </w:tabs>
        <w:ind w:left="720" w:hanging="360"/>
      </w:pPr>
      <w:rPr>
        <w:rFonts w:ascii="Arial" w:hAnsi="Arial" w:hint="default"/>
      </w:rPr>
    </w:lvl>
    <w:lvl w:ilvl="1" w:tplc="55A28914">
      <w:numFmt w:val="none"/>
      <w:lvlText w:val=""/>
      <w:lvlJc w:val="left"/>
      <w:pPr>
        <w:tabs>
          <w:tab w:val="num" w:pos="360"/>
        </w:tabs>
      </w:pPr>
    </w:lvl>
    <w:lvl w:ilvl="2" w:tplc="2746F070" w:tentative="1">
      <w:start w:val="1"/>
      <w:numFmt w:val="bullet"/>
      <w:lvlText w:val="•"/>
      <w:lvlJc w:val="left"/>
      <w:pPr>
        <w:tabs>
          <w:tab w:val="num" w:pos="2160"/>
        </w:tabs>
        <w:ind w:left="2160" w:hanging="360"/>
      </w:pPr>
      <w:rPr>
        <w:rFonts w:ascii="Arial" w:hAnsi="Arial" w:hint="default"/>
      </w:rPr>
    </w:lvl>
    <w:lvl w:ilvl="3" w:tplc="9D2C259A" w:tentative="1">
      <w:start w:val="1"/>
      <w:numFmt w:val="bullet"/>
      <w:lvlText w:val="•"/>
      <w:lvlJc w:val="left"/>
      <w:pPr>
        <w:tabs>
          <w:tab w:val="num" w:pos="2880"/>
        </w:tabs>
        <w:ind w:left="2880" w:hanging="360"/>
      </w:pPr>
      <w:rPr>
        <w:rFonts w:ascii="Arial" w:hAnsi="Arial" w:hint="default"/>
      </w:rPr>
    </w:lvl>
    <w:lvl w:ilvl="4" w:tplc="CEEA8980" w:tentative="1">
      <w:start w:val="1"/>
      <w:numFmt w:val="bullet"/>
      <w:lvlText w:val="•"/>
      <w:lvlJc w:val="left"/>
      <w:pPr>
        <w:tabs>
          <w:tab w:val="num" w:pos="3600"/>
        </w:tabs>
        <w:ind w:left="3600" w:hanging="360"/>
      </w:pPr>
      <w:rPr>
        <w:rFonts w:ascii="Arial" w:hAnsi="Arial" w:hint="default"/>
      </w:rPr>
    </w:lvl>
    <w:lvl w:ilvl="5" w:tplc="7D7C5BCC" w:tentative="1">
      <w:start w:val="1"/>
      <w:numFmt w:val="bullet"/>
      <w:lvlText w:val="•"/>
      <w:lvlJc w:val="left"/>
      <w:pPr>
        <w:tabs>
          <w:tab w:val="num" w:pos="4320"/>
        </w:tabs>
        <w:ind w:left="4320" w:hanging="360"/>
      </w:pPr>
      <w:rPr>
        <w:rFonts w:ascii="Arial" w:hAnsi="Arial" w:hint="default"/>
      </w:rPr>
    </w:lvl>
    <w:lvl w:ilvl="6" w:tplc="0408EAAE" w:tentative="1">
      <w:start w:val="1"/>
      <w:numFmt w:val="bullet"/>
      <w:lvlText w:val="•"/>
      <w:lvlJc w:val="left"/>
      <w:pPr>
        <w:tabs>
          <w:tab w:val="num" w:pos="5040"/>
        </w:tabs>
        <w:ind w:left="5040" w:hanging="360"/>
      </w:pPr>
      <w:rPr>
        <w:rFonts w:ascii="Arial" w:hAnsi="Arial" w:hint="default"/>
      </w:rPr>
    </w:lvl>
    <w:lvl w:ilvl="7" w:tplc="DCB0FCD6" w:tentative="1">
      <w:start w:val="1"/>
      <w:numFmt w:val="bullet"/>
      <w:lvlText w:val="•"/>
      <w:lvlJc w:val="left"/>
      <w:pPr>
        <w:tabs>
          <w:tab w:val="num" w:pos="5760"/>
        </w:tabs>
        <w:ind w:left="5760" w:hanging="360"/>
      </w:pPr>
      <w:rPr>
        <w:rFonts w:ascii="Arial" w:hAnsi="Arial" w:hint="default"/>
      </w:rPr>
    </w:lvl>
    <w:lvl w:ilvl="8" w:tplc="20280A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BF1631"/>
    <w:multiLevelType w:val="hybridMultilevel"/>
    <w:tmpl w:val="24506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54710"/>
    <w:multiLevelType w:val="hybridMultilevel"/>
    <w:tmpl w:val="F4DE9D62"/>
    <w:lvl w:ilvl="0" w:tplc="4D262D10">
      <w:start w:val="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F0BEE"/>
    <w:multiLevelType w:val="hybridMultilevel"/>
    <w:tmpl w:val="C16252F0"/>
    <w:lvl w:ilvl="0" w:tplc="5A4446F8">
      <w:start w:val="1"/>
      <w:numFmt w:val="bullet"/>
      <w:lvlText w:val="•"/>
      <w:lvlJc w:val="left"/>
      <w:pPr>
        <w:tabs>
          <w:tab w:val="num" w:pos="720"/>
        </w:tabs>
        <w:ind w:left="720" w:hanging="360"/>
      </w:pPr>
      <w:rPr>
        <w:rFonts w:ascii="Arial" w:hAnsi="Arial" w:hint="default"/>
      </w:rPr>
    </w:lvl>
    <w:lvl w:ilvl="1" w:tplc="F9829806" w:tentative="1">
      <w:start w:val="1"/>
      <w:numFmt w:val="bullet"/>
      <w:lvlText w:val="•"/>
      <w:lvlJc w:val="left"/>
      <w:pPr>
        <w:tabs>
          <w:tab w:val="num" w:pos="1440"/>
        </w:tabs>
        <w:ind w:left="1440" w:hanging="360"/>
      </w:pPr>
      <w:rPr>
        <w:rFonts w:ascii="Arial" w:hAnsi="Arial" w:hint="default"/>
      </w:rPr>
    </w:lvl>
    <w:lvl w:ilvl="2" w:tplc="C848FC2A" w:tentative="1">
      <w:start w:val="1"/>
      <w:numFmt w:val="bullet"/>
      <w:lvlText w:val="•"/>
      <w:lvlJc w:val="left"/>
      <w:pPr>
        <w:tabs>
          <w:tab w:val="num" w:pos="2160"/>
        </w:tabs>
        <w:ind w:left="2160" w:hanging="360"/>
      </w:pPr>
      <w:rPr>
        <w:rFonts w:ascii="Arial" w:hAnsi="Arial" w:hint="default"/>
      </w:rPr>
    </w:lvl>
    <w:lvl w:ilvl="3" w:tplc="65561C5A" w:tentative="1">
      <w:start w:val="1"/>
      <w:numFmt w:val="bullet"/>
      <w:lvlText w:val="•"/>
      <w:lvlJc w:val="left"/>
      <w:pPr>
        <w:tabs>
          <w:tab w:val="num" w:pos="2880"/>
        </w:tabs>
        <w:ind w:left="2880" w:hanging="360"/>
      </w:pPr>
      <w:rPr>
        <w:rFonts w:ascii="Arial" w:hAnsi="Arial" w:hint="default"/>
      </w:rPr>
    </w:lvl>
    <w:lvl w:ilvl="4" w:tplc="320AF068" w:tentative="1">
      <w:start w:val="1"/>
      <w:numFmt w:val="bullet"/>
      <w:lvlText w:val="•"/>
      <w:lvlJc w:val="left"/>
      <w:pPr>
        <w:tabs>
          <w:tab w:val="num" w:pos="3600"/>
        </w:tabs>
        <w:ind w:left="3600" w:hanging="360"/>
      </w:pPr>
      <w:rPr>
        <w:rFonts w:ascii="Arial" w:hAnsi="Arial" w:hint="default"/>
      </w:rPr>
    </w:lvl>
    <w:lvl w:ilvl="5" w:tplc="79226B70" w:tentative="1">
      <w:start w:val="1"/>
      <w:numFmt w:val="bullet"/>
      <w:lvlText w:val="•"/>
      <w:lvlJc w:val="left"/>
      <w:pPr>
        <w:tabs>
          <w:tab w:val="num" w:pos="4320"/>
        </w:tabs>
        <w:ind w:left="4320" w:hanging="360"/>
      </w:pPr>
      <w:rPr>
        <w:rFonts w:ascii="Arial" w:hAnsi="Arial" w:hint="default"/>
      </w:rPr>
    </w:lvl>
    <w:lvl w:ilvl="6" w:tplc="3878AA98" w:tentative="1">
      <w:start w:val="1"/>
      <w:numFmt w:val="bullet"/>
      <w:lvlText w:val="•"/>
      <w:lvlJc w:val="left"/>
      <w:pPr>
        <w:tabs>
          <w:tab w:val="num" w:pos="5040"/>
        </w:tabs>
        <w:ind w:left="5040" w:hanging="360"/>
      </w:pPr>
      <w:rPr>
        <w:rFonts w:ascii="Arial" w:hAnsi="Arial" w:hint="default"/>
      </w:rPr>
    </w:lvl>
    <w:lvl w:ilvl="7" w:tplc="286E538A" w:tentative="1">
      <w:start w:val="1"/>
      <w:numFmt w:val="bullet"/>
      <w:lvlText w:val="•"/>
      <w:lvlJc w:val="left"/>
      <w:pPr>
        <w:tabs>
          <w:tab w:val="num" w:pos="5760"/>
        </w:tabs>
        <w:ind w:left="5760" w:hanging="360"/>
      </w:pPr>
      <w:rPr>
        <w:rFonts w:ascii="Arial" w:hAnsi="Arial" w:hint="default"/>
      </w:rPr>
    </w:lvl>
    <w:lvl w:ilvl="8" w:tplc="27E84B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4D4672"/>
    <w:multiLevelType w:val="hybridMultilevel"/>
    <w:tmpl w:val="8D940ED6"/>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14CF6"/>
    <w:multiLevelType w:val="hybridMultilevel"/>
    <w:tmpl w:val="D6F866D0"/>
    <w:lvl w:ilvl="0" w:tplc="BC32747C">
      <w:start w:val="1"/>
      <w:numFmt w:val="bullet"/>
      <w:lvlText w:val="•"/>
      <w:lvlJc w:val="left"/>
      <w:pPr>
        <w:tabs>
          <w:tab w:val="num" w:pos="720"/>
        </w:tabs>
        <w:ind w:left="720" w:hanging="360"/>
      </w:pPr>
      <w:rPr>
        <w:rFonts w:ascii="Arial" w:hAnsi="Arial" w:hint="default"/>
      </w:rPr>
    </w:lvl>
    <w:lvl w:ilvl="1" w:tplc="5A6A2440">
      <w:numFmt w:val="none"/>
      <w:lvlText w:val=""/>
      <w:lvlJc w:val="left"/>
      <w:pPr>
        <w:tabs>
          <w:tab w:val="num" w:pos="360"/>
        </w:tabs>
      </w:pPr>
    </w:lvl>
    <w:lvl w:ilvl="2" w:tplc="1590B798">
      <w:start w:val="1"/>
      <w:numFmt w:val="bullet"/>
      <w:lvlText w:val="•"/>
      <w:lvlJc w:val="left"/>
      <w:pPr>
        <w:tabs>
          <w:tab w:val="num" w:pos="2160"/>
        </w:tabs>
        <w:ind w:left="2160" w:hanging="360"/>
      </w:pPr>
      <w:rPr>
        <w:rFonts w:ascii="Arial" w:hAnsi="Arial" w:hint="default"/>
      </w:rPr>
    </w:lvl>
    <w:lvl w:ilvl="3" w:tplc="B768B162" w:tentative="1">
      <w:start w:val="1"/>
      <w:numFmt w:val="bullet"/>
      <w:lvlText w:val="•"/>
      <w:lvlJc w:val="left"/>
      <w:pPr>
        <w:tabs>
          <w:tab w:val="num" w:pos="2880"/>
        </w:tabs>
        <w:ind w:left="2880" w:hanging="360"/>
      </w:pPr>
      <w:rPr>
        <w:rFonts w:ascii="Arial" w:hAnsi="Arial" w:hint="default"/>
      </w:rPr>
    </w:lvl>
    <w:lvl w:ilvl="4" w:tplc="96CECA00" w:tentative="1">
      <w:start w:val="1"/>
      <w:numFmt w:val="bullet"/>
      <w:lvlText w:val="•"/>
      <w:lvlJc w:val="left"/>
      <w:pPr>
        <w:tabs>
          <w:tab w:val="num" w:pos="3600"/>
        </w:tabs>
        <w:ind w:left="3600" w:hanging="360"/>
      </w:pPr>
      <w:rPr>
        <w:rFonts w:ascii="Arial" w:hAnsi="Arial" w:hint="default"/>
      </w:rPr>
    </w:lvl>
    <w:lvl w:ilvl="5" w:tplc="070C9B0A" w:tentative="1">
      <w:start w:val="1"/>
      <w:numFmt w:val="bullet"/>
      <w:lvlText w:val="•"/>
      <w:lvlJc w:val="left"/>
      <w:pPr>
        <w:tabs>
          <w:tab w:val="num" w:pos="4320"/>
        </w:tabs>
        <w:ind w:left="4320" w:hanging="360"/>
      </w:pPr>
      <w:rPr>
        <w:rFonts w:ascii="Arial" w:hAnsi="Arial" w:hint="default"/>
      </w:rPr>
    </w:lvl>
    <w:lvl w:ilvl="6" w:tplc="73CE258A" w:tentative="1">
      <w:start w:val="1"/>
      <w:numFmt w:val="bullet"/>
      <w:lvlText w:val="•"/>
      <w:lvlJc w:val="left"/>
      <w:pPr>
        <w:tabs>
          <w:tab w:val="num" w:pos="5040"/>
        </w:tabs>
        <w:ind w:left="5040" w:hanging="360"/>
      </w:pPr>
      <w:rPr>
        <w:rFonts w:ascii="Arial" w:hAnsi="Arial" w:hint="default"/>
      </w:rPr>
    </w:lvl>
    <w:lvl w:ilvl="7" w:tplc="6702397A" w:tentative="1">
      <w:start w:val="1"/>
      <w:numFmt w:val="bullet"/>
      <w:lvlText w:val="•"/>
      <w:lvlJc w:val="left"/>
      <w:pPr>
        <w:tabs>
          <w:tab w:val="num" w:pos="5760"/>
        </w:tabs>
        <w:ind w:left="5760" w:hanging="360"/>
      </w:pPr>
      <w:rPr>
        <w:rFonts w:ascii="Arial" w:hAnsi="Arial" w:hint="default"/>
      </w:rPr>
    </w:lvl>
    <w:lvl w:ilvl="8" w:tplc="6EA053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6168C"/>
    <w:multiLevelType w:val="hybridMultilevel"/>
    <w:tmpl w:val="3C3AD7FC"/>
    <w:lvl w:ilvl="0" w:tplc="569E5A2E">
      <w:start w:val="1"/>
      <w:numFmt w:val="bullet"/>
      <w:lvlText w:val="•"/>
      <w:lvlJc w:val="left"/>
      <w:pPr>
        <w:tabs>
          <w:tab w:val="num" w:pos="720"/>
        </w:tabs>
        <w:ind w:left="720" w:hanging="360"/>
      </w:pPr>
      <w:rPr>
        <w:rFonts w:ascii="Arial" w:hAnsi="Arial" w:hint="default"/>
      </w:rPr>
    </w:lvl>
    <w:lvl w:ilvl="1" w:tplc="25B86198">
      <w:start w:val="1"/>
      <w:numFmt w:val="bullet"/>
      <w:lvlText w:val="•"/>
      <w:lvlJc w:val="left"/>
      <w:pPr>
        <w:tabs>
          <w:tab w:val="num" w:pos="1440"/>
        </w:tabs>
        <w:ind w:left="1440" w:hanging="360"/>
      </w:pPr>
      <w:rPr>
        <w:rFonts w:ascii="Arial" w:hAnsi="Arial" w:hint="default"/>
      </w:rPr>
    </w:lvl>
    <w:lvl w:ilvl="2" w:tplc="6226D1BC" w:tentative="1">
      <w:start w:val="1"/>
      <w:numFmt w:val="bullet"/>
      <w:lvlText w:val="•"/>
      <w:lvlJc w:val="left"/>
      <w:pPr>
        <w:tabs>
          <w:tab w:val="num" w:pos="2160"/>
        </w:tabs>
        <w:ind w:left="2160" w:hanging="360"/>
      </w:pPr>
      <w:rPr>
        <w:rFonts w:ascii="Arial" w:hAnsi="Arial" w:hint="default"/>
      </w:rPr>
    </w:lvl>
    <w:lvl w:ilvl="3" w:tplc="A1524D6C" w:tentative="1">
      <w:start w:val="1"/>
      <w:numFmt w:val="bullet"/>
      <w:lvlText w:val="•"/>
      <w:lvlJc w:val="left"/>
      <w:pPr>
        <w:tabs>
          <w:tab w:val="num" w:pos="2880"/>
        </w:tabs>
        <w:ind w:left="2880" w:hanging="360"/>
      </w:pPr>
      <w:rPr>
        <w:rFonts w:ascii="Arial" w:hAnsi="Arial" w:hint="default"/>
      </w:rPr>
    </w:lvl>
    <w:lvl w:ilvl="4" w:tplc="B5BC89F6" w:tentative="1">
      <w:start w:val="1"/>
      <w:numFmt w:val="bullet"/>
      <w:lvlText w:val="•"/>
      <w:lvlJc w:val="left"/>
      <w:pPr>
        <w:tabs>
          <w:tab w:val="num" w:pos="3600"/>
        </w:tabs>
        <w:ind w:left="3600" w:hanging="360"/>
      </w:pPr>
      <w:rPr>
        <w:rFonts w:ascii="Arial" w:hAnsi="Arial" w:hint="default"/>
      </w:rPr>
    </w:lvl>
    <w:lvl w:ilvl="5" w:tplc="495014D2" w:tentative="1">
      <w:start w:val="1"/>
      <w:numFmt w:val="bullet"/>
      <w:lvlText w:val="•"/>
      <w:lvlJc w:val="left"/>
      <w:pPr>
        <w:tabs>
          <w:tab w:val="num" w:pos="4320"/>
        </w:tabs>
        <w:ind w:left="4320" w:hanging="360"/>
      </w:pPr>
      <w:rPr>
        <w:rFonts w:ascii="Arial" w:hAnsi="Arial" w:hint="default"/>
      </w:rPr>
    </w:lvl>
    <w:lvl w:ilvl="6" w:tplc="35AEB418" w:tentative="1">
      <w:start w:val="1"/>
      <w:numFmt w:val="bullet"/>
      <w:lvlText w:val="•"/>
      <w:lvlJc w:val="left"/>
      <w:pPr>
        <w:tabs>
          <w:tab w:val="num" w:pos="5040"/>
        </w:tabs>
        <w:ind w:left="5040" w:hanging="360"/>
      </w:pPr>
      <w:rPr>
        <w:rFonts w:ascii="Arial" w:hAnsi="Arial" w:hint="default"/>
      </w:rPr>
    </w:lvl>
    <w:lvl w:ilvl="7" w:tplc="8364FD64" w:tentative="1">
      <w:start w:val="1"/>
      <w:numFmt w:val="bullet"/>
      <w:lvlText w:val="•"/>
      <w:lvlJc w:val="left"/>
      <w:pPr>
        <w:tabs>
          <w:tab w:val="num" w:pos="5760"/>
        </w:tabs>
        <w:ind w:left="5760" w:hanging="360"/>
      </w:pPr>
      <w:rPr>
        <w:rFonts w:ascii="Arial" w:hAnsi="Arial" w:hint="default"/>
      </w:rPr>
    </w:lvl>
    <w:lvl w:ilvl="8" w:tplc="853CC9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2D661B"/>
    <w:multiLevelType w:val="hybridMultilevel"/>
    <w:tmpl w:val="D30C0310"/>
    <w:lvl w:ilvl="0" w:tplc="FF6687F4">
      <w:start w:val="1"/>
      <w:numFmt w:val="bullet"/>
      <w:lvlText w:val="•"/>
      <w:lvlJc w:val="left"/>
      <w:pPr>
        <w:tabs>
          <w:tab w:val="num" w:pos="720"/>
        </w:tabs>
        <w:ind w:left="720" w:hanging="360"/>
      </w:pPr>
      <w:rPr>
        <w:rFonts w:ascii="Arial" w:hAnsi="Arial" w:hint="default"/>
      </w:rPr>
    </w:lvl>
    <w:lvl w:ilvl="1" w:tplc="1152B726">
      <w:numFmt w:val="none"/>
      <w:lvlText w:val=""/>
      <w:lvlJc w:val="left"/>
      <w:pPr>
        <w:tabs>
          <w:tab w:val="num" w:pos="360"/>
        </w:tabs>
      </w:pPr>
    </w:lvl>
    <w:lvl w:ilvl="2" w:tplc="9B1296F4" w:tentative="1">
      <w:start w:val="1"/>
      <w:numFmt w:val="bullet"/>
      <w:lvlText w:val="•"/>
      <w:lvlJc w:val="left"/>
      <w:pPr>
        <w:tabs>
          <w:tab w:val="num" w:pos="2160"/>
        </w:tabs>
        <w:ind w:left="2160" w:hanging="360"/>
      </w:pPr>
      <w:rPr>
        <w:rFonts w:ascii="Arial" w:hAnsi="Arial" w:hint="default"/>
      </w:rPr>
    </w:lvl>
    <w:lvl w:ilvl="3" w:tplc="BAC00F86" w:tentative="1">
      <w:start w:val="1"/>
      <w:numFmt w:val="bullet"/>
      <w:lvlText w:val="•"/>
      <w:lvlJc w:val="left"/>
      <w:pPr>
        <w:tabs>
          <w:tab w:val="num" w:pos="2880"/>
        </w:tabs>
        <w:ind w:left="2880" w:hanging="360"/>
      </w:pPr>
      <w:rPr>
        <w:rFonts w:ascii="Arial" w:hAnsi="Arial" w:hint="default"/>
      </w:rPr>
    </w:lvl>
    <w:lvl w:ilvl="4" w:tplc="E6F01A8C" w:tentative="1">
      <w:start w:val="1"/>
      <w:numFmt w:val="bullet"/>
      <w:lvlText w:val="•"/>
      <w:lvlJc w:val="left"/>
      <w:pPr>
        <w:tabs>
          <w:tab w:val="num" w:pos="3600"/>
        </w:tabs>
        <w:ind w:left="3600" w:hanging="360"/>
      </w:pPr>
      <w:rPr>
        <w:rFonts w:ascii="Arial" w:hAnsi="Arial" w:hint="default"/>
      </w:rPr>
    </w:lvl>
    <w:lvl w:ilvl="5" w:tplc="D6DC72FE" w:tentative="1">
      <w:start w:val="1"/>
      <w:numFmt w:val="bullet"/>
      <w:lvlText w:val="•"/>
      <w:lvlJc w:val="left"/>
      <w:pPr>
        <w:tabs>
          <w:tab w:val="num" w:pos="4320"/>
        </w:tabs>
        <w:ind w:left="4320" w:hanging="360"/>
      </w:pPr>
      <w:rPr>
        <w:rFonts w:ascii="Arial" w:hAnsi="Arial" w:hint="default"/>
      </w:rPr>
    </w:lvl>
    <w:lvl w:ilvl="6" w:tplc="13527794" w:tentative="1">
      <w:start w:val="1"/>
      <w:numFmt w:val="bullet"/>
      <w:lvlText w:val="•"/>
      <w:lvlJc w:val="left"/>
      <w:pPr>
        <w:tabs>
          <w:tab w:val="num" w:pos="5040"/>
        </w:tabs>
        <w:ind w:left="5040" w:hanging="360"/>
      </w:pPr>
      <w:rPr>
        <w:rFonts w:ascii="Arial" w:hAnsi="Arial" w:hint="default"/>
      </w:rPr>
    </w:lvl>
    <w:lvl w:ilvl="7" w:tplc="C5BC7104" w:tentative="1">
      <w:start w:val="1"/>
      <w:numFmt w:val="bullet"/>
      <w:lvlText w:val="•"/>
      <w:lvlJc w:val="left"/>
      <w:pPr>
        <w:tabs>
          <w:tab w:val="num" w:pos="5760"/>
        </w:tabs>
        <w:ind w:left="5760" w:hanging="360"/>
      </w:pPr>
      <w:rPr>
        <w:rFonts w:ascii="Arial" w:hAnsi="Arial" w:hint="default"/>
      </w:rPr>
    </w:lvl>
    <w:lvl w:ilvl="8" w:tplc="130C0E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02396A"/>
    <w:multiLevelType w:val="hybridMultilevel"/>
    <w:tmpl w:val="BE8CA71C"/>
    <w:lvl w:ilvl="0" w:tplc="8FAC2B2A">
      <w:start w:val="1"/>
      <w:numFmt w:val="bullet"/>
      <w:lvlText w:val="•"/>
      <w:lvlJc w:val="left"/>
      <w:pPr>
        <w:tabs>
          <w:tab w:val="num" w:pos="720"/>
        </w:tabs>
        <w:ind w:left="720" w:hanging="360"/>
      </w:pPr>
      <w:rPr>
        <w:rFonts w:ascii="Arial" w:hAnsi="Arial" w:hint="default"/>
      </w:rPr>
    </w:lvl>
    <w:lvl w:ilvl="1" w:tplc="6D025AFC" w:tentative="1">
      <w:start w:val="1"/>
      <w:numFmt w:val="bullet"/>
      <w:lvlText w:val="•"/>
      <w:lvlJc w:val="left"/>
      <w:pPr>
        <w:tabs>
          <w:tab w:val="num" w:pos="1440"/>
        </w:tabs>
        <w:ind w:left="1440" w:hanging="360"/>
      </w:pPr>
      <w:rPr>
        <w:rFonts w:ascii="Arial" w:hAnsi="Arial" w:hint="default"/>
      </w:rPr>
    </w:lvl>
    <w:lvl w:ilvl="2" w:tplc="F4AE4572" w:tentative="1">
      <w:start w:val="1"/>
      <w:numFmt w:val="bullet"/>
      <w:lvlText w:val="•"/>
      <w:lvlJc w:val="left"/>
      <w:pPr>
        <w:tabs>
          <w:tab w:val="num" w:pos="2160"/>
        </w:tabs>
        <w:ind w:left="2160" w:hanging="360"/>
      </w:pPr>
      <w:rPr>
        <w:rFonts w:ascii="Arial" w:hAnsi="Arial" w:hint="default"/>
      </w:rPr>
    </w:lvl>
    <w:lvl w:ilvl="3" w:tplc="71B0F43A" w:tentative="1">
      <w:start w:val="1"/>
      <w:numFmt w:val="bullet"/>
      <w:lvlText w:val="•"/>
      <w:lvlJc w:val="left"/>
      <w:pPr>
        <w:tabs>
          <w:tab w:val="num" w:pos="2880"/>
        </w:tabs>
        <w:ind w:left="2880" w:hanging="360"/>
      </w:pPr>
      <w:rPr>
        <w:rFonts w:ascii="Arial" w:hAnsi="Arial" w:hint="default"/>
      </w:rPr>
    </w:lvl>
    <w:lvl w:ilvl="4" w:tplc="F1E6A4CC" w:tentative="1">
      <w:start w:val="1"/>
      <w:numFmt w:val="bullet"/>
      <w:lvlText w:val="•"/>
      <w:lvlJc w:val="left"/>
      <w:pPr>
        <w:tabs>
          <w:tab w:val="num" w:pos="3600"/>
        </w:tabs>
        <w:ind w:left="3600" w:hanging="360"/>
      </w:pPr>
      <w:rPr>
        <w:rFonts w:ascii="Arial" w:hAnsi="Arial" w:hint="default"/>
      </w:rPr>
    </w:lvl>
    <w:lvl w:ilvl="5" w:tplc="9E6ACB6E" w:tentative="1">
      <w:start w:val="1"/>
      <w:numFmt w:val="bullet"/>
      <w:lvlText w:val="•"/>
      <w:lvlJc w:val="left"/>
      <w:pPr>
        <w:tabs>
          <w:tab w:val="num" w:pos="4320"/>
        </w:tabs>
        <w:ind w:left="4320" w:hanging="360"/>
      </w:pPr>
      <w:rPr>
        <w:rFonts w:ascii="Arial" w:hAnsi="Arial" w:hint="default"/>
      </w:rPr>
    </w:lvl>
    <w:lvl w:ilvl="6" w:tplc="E7FEAC26" w:tentative="1">
      <w:start w:val="1"/>
      <w:numFmt w:val="bullet"/>
      <w:lvlText w:val="•"/>
      <w:lvlJc w:val="left"/>
      <w:pPr>
        <w:tabs>
          <w:tab w:val="num" w:pos="5040"/>
        </w:tabs>
        <w:ind w:left="5040" w:hanging="360"/>
      </w:pPr>
      <w:rPr>
        <w:rFonts w:ascii="Arial" w:hAnsi="Arial" w:hint="default"/>
      </w:rPr>
    </w:lvl>
    <w:lvl w:ilvl="7" w:tplc="D8D61396" w:tentative="1">
      <w:start w:val="1"/>
      <w:numFmt w:val="bullet"/>
      <w:lvlText w:val="•"/>
      <w:lvlJc w:val="left"/>
      <w:pPr>
        <w:tabs>
          <w:tab w:val="num" w:pos="5760"/>
        </w:tabs>
        <w:ind w:left="5760" w:hanging="360"/>
      </w:pPr>
      <w:rPr>
        <w:rFonts w:ascii="Arial" w:hAnsi="Arial" w:hint="default"/>
      </w:rPr>
    </w:lvl>
    <w:lvl w:ilvl="8" w:tplc="D1AC35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E11D97"/>
    <w:multiLevelType w:val="hybridMultilevel"/>
    <w:tmpl w:val="B630C2DA"/>
    <w:lvl w:ilvl="0" w:tplc="C1568948">
      <w:start w:val="1"/>
      <w:numFmt w:val="bullet"/>
      <w:lvlText w:val="•"/>
      <w:lvlJc w:val="left"/>
      <w:pPr>
        <w:tabs>
          <w:tab w:val="num" w:pos="720"/>
        </w:tabs>
        <w:ind w:left="720" w:hanging="360"/>
      </w:pPr>
      <w:rPr>
        <w:rFonts w:ascii="Arial" w:hAnsi="Arial" w:hint="default"/>
      </w:rPr>
    </w:lvl>
    <w:lvl w:ilvl="1" w:tplc="13AE6E40" w:tentative="1">
      <w:start w:val="1"/>
      <w:numFmt w:val="bullet"/>
      <w:lvlText w:val="•"/>
      <w:lvlJc w:val="left"/>
      <w:pPr>
        <w:tabs>
          <w:tab w:val="num" w:pos="1440"/>
        </w:tabs>
        <w:ind w:left="1440" w:hanging="360"/>
      </w:pPr>
      <w:rPr>
        <w:rFonts w:ascii="Arial" w:hAnsi="Arial" w:hint="default"/>
      </w:rPr>
    </w:lvl>
    <w:lvl w:ilvl="2" w:tplc="0A966184" w:tentative="1">
      <w:start w:val="1"/>
      <w:numFmt w:val="bullet"/>
      <w:lvlText w:val="•"/>
      <w:lvlJc w:val="left"/>
      <w:pPr>
        <w:tabs>
          <w:tab w:val="num" w:pos="2160"/>
        </w:tabs>
        <w:ind w:left="2160" w:hanging="360"/>
      </w:pPr>
      <w:rPr>
        <w:rFonts w:ascii="Arial" w:hAnsi="Arial" w:hint="default"/>
      </w:rPr>
    </w:lvl>
    <w:lvl w:ilvl="3" w:tplc="6D105858" w:tentative="1">
      <w:start w:val="1"/>
      <w:numFmt w:val="bullet"/>
      <w:lvlText w:val="•"/>
      <w:lvlJc w:val="left"/>
      <w:pPr>
        <w:tabs>
          <w:tab w:val="num" w:pos="2880"/>
        </w:tabs>
        <w:ind w:left="2880" w:hanging="360"/>
      </w:pPr>
      <w:rPr>
        <w:rFonts w:ascii="Arial" w:hAnsi="Arial" w:hint="default"/>
      </w:rPr>
    </w:lvl>
    <w:lvl w:ilvl="4" w:tplc="821CDEBE" w:tentative="1">
      <w:start w:val="1"/>
      <w:numFmt w:val="bullet"/>
      <w:lvlText w:val="•"/>
      <w:lvlJc w:val="left"/>
      <w:pPr>
        <w:tabs>
          <w:tab w:val="num" w:pos="3600"/>
        </w:tabs>
        <w:ind w:left="3600" w:hanging="360"/>
      </w:pPr>
      <w:rPr>
        <w:rFonts w:ascii="Arial" w:hAnsi="Arial" w:hint="default"/>
      </w:rPr>
    </w:lvl>
    <w:lvl w:ilvl="5" w:tplc="DA4E8E6E" w:tentative="1">
      <w:start w:val="1"/>
      <w:numFmt w:val="bullet"/>
      <w:lvlText w:val="•"/>
      <w:lvlJc w:val="left"/>
      <w:pPr>
        <w:tabs>
          <w:tab w:val="num" w:pos="4320"/>
        </w:tabs>
        <w:ind w:left="4320" w:hanging="360"/>
      </w:pPr>
      <w:rPr>
        <w:rFonts w:ascii="Arial" w:hAnsi="Arial" w:hint="default"/>
      </w:rPr>
    </w:lvl>
    <w:lvl w:ilvl="6" w:tplc="A19078B4" w:tentative="1">
      <w:start w:val="1"/>
      <w:numFmt w:val="bullet"/>
      <w:lvlText w:val="•"/>
      <w:lvlJc w:val="left"/>
      <w:pPr>
        <w:tabs>
          <w:tab w:val="num" w:pos="5040"/>
        </w:tabs>
        <w:ind w:left="5040" w:hanging="360"/>
      </w:pPr>
      <w:rPr>
        <w:rFonts w:ascii="Arial" w:hAnsi="Arial" w:hint="default"/>
      </w:rPr>
    </w:lvl>
    <w:lvl w:ilvl="7" w:tplc="0128D59C" w:tentative="1">
      <w:start w:val="1"/>
      <w:numFmt w:val="bullet"/>
      <w:lvlText w:val="•"/>
      <w:lvlJc w:val="left"/>
      <w:pPr>
        <w:tabs>
          <w:tab w:val="num" w:pos="5760"/>
        </w:tabs>
        <w:ind w:left="5760" w:hanging="360"/>
      </w:pPr>
      <w:rPr>
        <w:rFonts w:ascii="Arial" w:hAnsi="Arial" w:hint="default"/>
      </w:rPr>
    </w:lvl>
    <w:lvl w:ilvl="8" w:tplc="6BC846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B1C1BD1"/>
    <w:multiLevelType w:val="hybridMultilevel"/>
    <w:tmpl w:val="A44C86D0"/>
    <w:lvl w:ilvl="0" w:tplc="6E540FDA">
      <w:start w:val="1"/>
      <w:numFmt w:val="bullet"/>
      <w:lvlText w:val="•"/>
      <w:lvlJc w:val="left"/>
      <w:pPr>
        <w:tabs>
          <w:tab w:val="num" w:pos="720"/>
        </w:tabs>
        <w:ind w:left="720" w:hanging="360"/>
      </w:pPr>
      <w:rPr>
        <w:rFonts w:ascii="Arial" w:hAnsi="Arial" w:hint="default"/>
      </w:rPr>
    </w:lvl>
    <w:lvl w:ilvl="1" w:tplc="5D223BD8">
      <w:start w:val="1"/>
      <w:numFmt w:val="bullet"/>
      <w:lvlText w:val="•"/>
      <w:lvlJc w:val="left"/>
      <w:pPr>
        <w:tabs>
          <w:tab w:val="num" w:pos="1440"/>
        </w:tabs>
        <w:ind w:left="1440" w:hanging="360"/>
      </w:pPr>
      <w:rPr>
        <w:rFonts w:ascii="Arial" w:hAnsi="Arial" w:hint="default"/>
      </w:rPr>
    </w:lvl>
    <w:lvl w:ilvl="2" w:tplc="2F2E765A" w:tentative="1">
      <w:start w:val="1"/>
      <w:numFmt w:val="bullet"/>
      <w:lvlText w:val="•"/>
      <w:lvlJc w:val="left"/>
      <w:pPr>
        <w:tabs>
          <w:tab w:val="num" w:pos="2160"/>
        </w:tabs>
        <w:ind w:left="2160" w:hanging="360"/>
      </w:pPr>
      <w:rPr>
        <w:rFonts w:ascii="Arial" w:hAnsi="Arial" w:hint="default"/>
      </w:rPr>
    </w:lvl>
    <w:lvl w:ilvl="3" w:tplc="E530131E" w:tentative="1">
      <w:start w:val="1"/>
      <w:numFmt w:val="bullet"/>
      <w:lvlText w:val="•"/>
      <w:lvlJc w:val="left"/>
      <w:pPr>
        <w:tabs>
          <w:tab w:val="num" w:pos="2880"/>
        </w:tabs>
        <w:ind w:left="2880" w:hanging="360"/>
      </w:pPr>
      <w:rPr>
        <w:rFonts w:ascii="Arial" w:hAnsi="Arial" w:hint="default"/>
      </w:rPr>
    </w:lvl>
    <w:lvl w:ilvl="4" w:tplc="EAEE536A" w:tentative="1">
      <w:start w:val="1"/>
      <w:numFmt w:val="bullet"/>
      <w:lvlText w:val="•"/>
      <w:lvlJc w:val="left"/>
      <w:pPr>
        <w:tabs>
          <w:tab w:val="num" w:pos="3600"/>
        </w:tabs>
        <w:ind w:left="3600" w:hanging="360"/>
      </w:pPr>
      <w:rPr>
        <w:rFonts w:ascii="Arial" w:hAnsi="Arial" w:hint="default"/>
      </w:rPr>
    </w:lvl>
    <w:lvl w:ilvl="5" w:tplc="59F699D0" w:tentative="1">
      <w:start w:val="1"/>
      <w:numFmt w:val="bullet"/>
      <w:lvlText w:val="•"/>
      <w:lvlJc w:val="left"/>
      <w:pPr>
        <w:tabs>
          <w:tab w:val="num" w:pos="4320"/>
        </w:tabs>
        <w:ind w:left="4320" w:hanging="360"/>
      </w:pPr>
      <w:rPr>
        <w:rFonts w:ascii="Arial" w:hAnsi="Arial" w:hint="default"/>
      </w:rPr>
    </w:lvl>
    <w:lvl w:ilvl="6" w:tplc="544C7D3A" w:tentative="1">
      <w:start w:val="1"/>
      <w:numFmt w:val="bullet"/>
      <w:lvlText w:val="•"/>
      <w:lvlJc w:val="left"/>
      <w:pPr>
        <w:tabs>
          <w:tab w:val="num" w:pos="5040"/>
        </w:tabs>
        <w:ind w:left="5040" w:hanging="360"/>
      </w:pPr>
      <w:rPr>
        <w:rFonts w:ascii="Arial" w:hAnsi="Arial" w:hint="default"/>
      </w:rPr>
    </w:lvl>
    <w:lvl w:ilvl="7" w:tplc="82D24E66" w:tentative="1">
      <w:start w:val="1"/>
      <w:numFmt w:val="bullet"/>
      <w:lvlText w:val="•"/>
      <w:lvlJc w:val="left"/>
      <w:pPr>
        <w:tabs>
          <w:tab w:val="num" w:pos="5760"/>
        </w:tabs>
        <w:ind w:left="5760" w:hanging="360"/>
      </w:pPr>
      <w:rPr>
        <w:rFonts w:ascii="Arial" w:hAnsi="Arial" w:hint="default"/>
      </w:rPr>
    </w:lvl>
    <w:lvl w:ilvl="8" w:tplc="0A20DB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E3B1C6B"/>
    <w:multiLevelType w:val="hybridMultilevel"/>
    <w:tmpl w:val="B1BC0402"/>
    <w:lvl w:ilvl="0" w:tplc="2B027134">
      <w:start w:val="1"/>
      <w:numFmt w:val="bullet"/>
      <w:lvlText w:val="•"/>
      <w:lvlJc w:val="left"/>
      <w:pPr>
        <w:tabs>
          <w:tab w:val="num" w:pos="720"/>
        </w:tabs>
        <w:ind w:left="720" w:hanging="360"/>
      </w:pPr>
      <w:rPr>
        <w:rFonts w:ascii="Arial" w:hAnsi="Arial" w:hint="default"/>
      </w:rPr>
    </w:lvl>
    <w:lvl w:ilvl="1" w:tplc="6690FCAE" w:tentative="1">
      <w:start w:val="1"/>
      <w:numFmt w:val="bullet"/>
      <w:lvlText w:val="•"/>
      <w:lvlJc w:val="left"/>
      <w:pPr>
        <w:tabs>
          <w:tab w:val="num" w:pos="1440"/>
        </w:tabs>
        <w:ind w:left="1440" w:hanging="360"/>
      </w:pPr>
      <w:rPr>
        <w:rFonts w:ascii="Arial" w:hAnsi="Arial" w:hint="default"/>
      </w:rPr>
    </w:lvl>
    <w:lvl w:ilvl="2" w:tplc="6066B86E"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02166A9E" w:tentative="1">
      <w:start w:val="1"/>
      <w:numFmt w:val="bullet"/>
      <w:lvlText w:val="•"/>
      <w:lvlJc w:val="left"/>
      <w:pPr>
        <w:tabs>
          <w:tab w:val="num" w:pos="3600"/>
        </w:tabs>
        <w:ind w:left="3600" w:hanging="360"/>
      </w:pPr>
      <w:rPr>
        <w:rFonts w:ascii="Arial" w:hAnsi="Arial" w:hint="default"/>
      </w:rPr>
    </w:lvl>
    <w:lvl w:ilvl="5" w:tplc="863AD46C" w:tentative="1">
      <w:start w:val="1"/>
      <w:numFmt w:val="bullet"/>
      <w:lvlText w:val="•"/>
      <w:lvlJc w:val="left"/>
      <w:pPr>
        <w:tabs>
          <w:tab w:val="num" w:pos="4320"/>
        </w:tabs>
        <w:ind w:left="4320" w:hanging="360"/>
      </w:pPr>
      <w:rPr>
        <w:rFonts w:ascii="Arial" w:hAnsi="Arial" w:hint="default"/>
      </w:rPr>
    </w:lvl>
    <w:lvl w:ilvl="6" w:tplc="AF92DEDE" w:tentative="1">
      <w:start w:val="1"/>
      <w:numFmt w:val="bullet"/>
      <w:lvlText w:val="•"/>
      <w:lvlJc w:val="left"/>
      <w:pPr>
        <w:tabs>
          <w:tab w:val="num" w:pos="5040"/>
        </w:tabs>
        <w:ind w:left="5040" w:hanging="360"/>
      </w:pPr>
      <w:rPr>
        <w:rFonts w:ascii="Arial" w:hAnsi="Arial" w:hint="default"/>
      </w:rPr>
    </w:lvl>
    <w:lvl w:ilvl="7" w:tplc="AEF69026" w:tentative="1">
      <w:start w:val="1"/>
      <w:numFmt w:val="bullet"/>
      <w:lvlText w:val="•"/>
      <w:lvlJc w:val="left"/>
      <w:pPr>
        <w:tabs>
          <w:tab w:val="num" w:pos="5760"/>
        </w:tabs>
        <w:ind w:left="5760" w:hanging="360"/>
      </w:pPr>
      <w:rPr>
        <w:rFonts w:ascii="Arial" w:hAnsi="Arial" w:hint="default"/>
      </w:rPr>
    </w:lvl>
    <w:lvl w:ilvl="8" w:tplc="665400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53F97"/>
    <w:multiLevelType w:val="hybridMultilevel"/>
    <w:tmpl w:val="AD9E3420"/>
    <w:lvl w:ilvl="0" w:tplc="1BA4EBE2">
      <w:start w:val="1"/>
      <w:numFmt w:val="bullet"/>
      <w:lvlText w:val="•"/>
      <w:lvlJc w:val="left"/>
      <w:pPr>
        <w:tabs>
          <w:tab w:val="num" w:pos="720"/>
        </w:tabs>
        <w:ind w:left="720" w:hanging="360"/>
      </w:pPr>
      <w:rPr>
        <w:rFonts w:ascii="Arial" w:hAnsi="Arial" w:hint="default"/>
      </w:rPr>
    </w:lvl>
    <w:lvl w:ilvl="1" w:tplc="04C4252C" w:tentative="1">
      <w:start w:val="1"/>
      <w:numFmt w:val="bullet"/>
      <w:lvlText w:val="•"/>
      <w:lvlJc w:val="left"/>
      <w:pPr>
        <w:tabs>
          <w:tab w:val="num" w:pos="1440"/>
        </w:tabs>
        <w:ind w:left="1440" w:hanging="360"/>
      </w:pPr>
      <w:rPr>
        <w:rFonts w:ascii="Arial" w:hAnsi="Arial" w:hint="default"/>
      </w:rPr>
    </w:lvl>
    <w:lvl w:ilvl="2" w:tplc="519C55EC">
      <w:start w:val="1"/>
      <w:numFmt w:val="bullet"/>
      <w:lvlText w:val="•"/>
      <w:lvlJc w:val="left"/>
      <w:pPr>
        <w:tabs>
          <w:tab w:val="num" w:pos="2160"/>
        </w:tabs>
        <w:ind w:left="2160" w:hanging="360"/>
      </w:pPr>
      <w:rPr>
        <w:rFonts w:ascii="Arial" w:hAnsi="Arial" w:hint="default"/>
      </w:rPr>
    </w:lvl>
    <w:lvl w:ilvl="3" w:tplc="A64C5D6C" w:tentative="1">
      <w:start w:val="1"/>
      <w:numFmt w:val="bullet"/>
      <w:lvlText w:val="•"/>
      <w:lvlJc w:val="left"/>
      <w:pPr>
        <w:tabs>
          <w:tab w:val="num" w:pos="2880"/>
        </w:tabs>
        <w:ind w:left="2880" w:hanging="360"/>
      </w:pPr>
      <w:rPr>
        <w:rFonts w:ascii="Arial" w:hAnsi="Arial" w:hint="default"/>
      </w:rPr>
    </w:lvl>
    <w:lvl w:ilvl="4" w:tplc="63285050" w:tentative="1">
      <w:start w:val="1"/>
      <w:numFmt w:val="bullet"/>
      <w:lvlText w:val="•"/>
      <w:lvlJc w:val="left"/>
      <w:pPr>
        <w:tabs>
          <w:tab w:val="num" w:pos="3600"/>
        </w:tabs>
        <w:ind w:left="3600" w:hanging="360"/>
      </w:pPr>
      <w:rPr>
        <w:rFonts w:ascii="Arial" w:hAnsi="Arial" w:hint="default"/>
      </w:rPr>
    </w:lvl>
    <w:lvl w:ilvl="5" w:tplc="96445D46" w:tentative="1">
      <w:start w:val="1"/>
      <w:numFmt w:val="bullet"/>
      <w:lvlText w:val="•"/>
      <w:lvlJc w:val="left"/>
      <w:pPr>
        <w:tabs>
          <w:tab w:val="num" w:pos="4320"/>
        </w:tabs>
        <w:ind w:left="4320" w:hanging="360"/>
      </w:pPr>
      <w:rPr>
        <w:rFonts w:ascii="Arial" w:hAnsi="Arial" w:hint="default"/>
      </w:rPr>
    </w:lvl>
    <w:lvl w:ilvl="6" w:tplc="C8864D58" w:tentative="1">
      <w:start w:val="1"/>
      <w:numFmt w:val="bullet"/>
      <w:lvlText w:val="•"/>
      <w:lvlJc w:val="left"/>
      <w:pPr>
        <w:tabs>
          <w:tab w:val="num" w:pos="5040"/>
        </w:tabs>
        <w:ind w:left="5040" w:hanging="360"/>
      </w:pPr>
      <w:rPr>
        <w:rFonts w:ascii="Arial" w:hAnsi="Arial" w:hint="default"/>
      </w:rPr>
    </w:lvl>
    <w:lvl w:ilvl="7" w:tplc="B1161488" w:tentative="1">
      <w:start w:val="1"/>
      <w:numFmt w:val="bullet"/>
      <w:lvlText w:val="•"/>
      <w:lvlJc w:val="left"/>
      <w:pPr>
        <w:tabs>
          <w:tab w:val="num" w:pos="5760"/>
        </w:tabs>
        <w:ind w:left="5760" w:hanging="360"/>
      </w:pPr>
      <w:rPr>
        <w:rFonts w:ascii="Arial" w:hAnsi="Arial" w:hint="default"/>
      </w:rPr>
    </w:lvl>
    <w:lvl w:ilvl="8" w:tplc="05DAE3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4D567C7"/>
    <w:multiLevelType w:val="hybridMultilevel"/>
    <w:tmpl w:val="34109EB2"/>
    <w:lvl w:ilvl="0" w:tplc="C2361AE6">
      <w:start w:val="1"/>
      <w:numFmt w:val="bullet"/>
      <w:lvlText w:val="•"/>
      <w:lvlJc w:val="left"/>
      <w:pPr>
        <w:tabs>
          <w:tab w:val="num" w:pos="720"/>
        </w:tabs>
        <w:ind w:left="720" w:hanging="360"/>
      </w:pPr>
      <w:rPr>
        <w:rFonts w:ascii="Arial" w:hAnsi="Arial" w:hint="default"/>
      </w:rPr>
    </w:lvl>
    <w:lvl w:ilvl="1" w:tplc="644642C4">
      <w:start w:val="1"/>
      <w:numFmt w:val="bullet"/>
      <w:lvlText w:val="•"/>
      <w:lvlJc w:val="left"/>
      <w:pPr>
        <w:tabs>
          <w:tab w:val="num" w:pos="1440"/>
        </w:tabs>
        <w:ind w:left="1440" w:hanging="360"/>
      </w:pPr>
      <w:rPr>
        <w:rFonts w:ascii="Arial" w:hAnsi="Arial" w:hint="default"/>
      </w:rPr>
    </w:lvl>
    <w:lvl w:ilvl="2" w:tplc="AB2EB5A6" w:tentative="1">
      <w:start w:val="1"/>
      <w:numFmt w:val="bullet"/>
      <w:lvlText w:val="•"/>
      <w:lvlJc w:val="left"/>
      <w:pPr>
        <w:tabs>
          <w:tab w:val="num" w:pos="2160"/>
        </w:tabs>
        <w:ind w:left="2160" w:hanging="360"/>
      </w:pPr>
      <w:rPr>
        <w:rFonts w:ascii="Arial" w:hAnsi="Arial" w:hint="default"/>
      </w:rPr>
    </w:lvl>
    <w:lvl w:ilvl="3" w:tplc="0F161A30" w:tentative="1">
      <w:start w:val="1"/>
      <w:numFmt w:val="bullet"/>
      <w:lvlText w:val="•"/>
      <w:lvlJc w:val="left"/>
      <w:pPr>
        <w:tabs>
          <w:tab w:val="num" w:pos="2880"/>
        </w:tabs>
        <w:ind w:left="2880" w:hanging="360"/>
      </w:pPr>
      <w:rPr>
        <w:rFonts w:ascii="Arial" w:hAnsi="Arial" w:hint="default"/>
      </w:rPr>
    </w:lvl>
    <w:lvl w:ilvl="4" w:tplc="08527424" w:tentative="1">
      <w:start w:val="1"/>
      <w:numFmt w:val="bullet"/>
      <w:lvlText w:val="•"/>
      <w:lvlJc w:val="left"/>
      <w:pPr>
        <w:tabs>
          <w:tab w:val="num" w:pos="3600"/>
        </w:tabs>
        <w:ind w:left="3600" w:hanging="360"/>
      </w:pPr>
      <w:rPr>
        <w:rFonts w:ascii="Arial" w:hAnsi="Arial" w:hint="default"/>
      </w:rPr>
    </w:lvl>
    <w:lvl w:ilvl="5" w:tplc="FEA46BB4" w:tentative="1">
      <w:start w:val="1"/>
      <w:numFmt w:val="bullet"/>
      <w:lvlText w:val="•"/>
      <w:lvlJc w:val="left"/>
      <w:pPr>
        <w:tabs>
          <w:tab w:val="num" w:pos="4320"/>
        </w:tabs>
        <w:ind w:left="4320" w:hanging="360"/>
      </w:pPr>
      <w:rPr>
        <w:rFonts w:ascii="Arial" w:hAnsi="Arial" w:hint="default"/>
      </w:rPr>
    </w:lvl>
    <w:lvl w:ilvl="6" w:tplc="4A8A0A6C" w:tentative="1">
      <w:start w:val="1"/>
      <w:numFmt w:val="bullet"/>
      <w:lvlText w:val="•"/>
      <w:lvlJc w:val="left"/>
      <w:pPr>
        <w:tabs>
          <w:tab w:val="num" w:pos="5040"/>
        </w:tabs>
        <w:ind w:left="5040" w:hanging="360"/>
      </w:pPr>
      <w:rPr>
        <w:rFonts w:ascii="Arial" w:hAnsi="Arial" w:hint="default"/>
      </w:rPr>
    </w:lvl>
    <w:lvl w:ilvl="7" w:tplc="0D641A92" w:tentative="1">
      <w:start w:val="1"/>
      <w:numFmt w:val="bullet"/>
      <w:lvlText w:val="•"/>
      <w:lvlJc w:val="left"/>
      <w:pPr>
        <w:tabs>
          <w:tab w:val="num" w:pos="5760"/>
        </w:tabs>
        <w:ind w:left="5760" w:hanging="360"/>
      </w:pPr>
      <w:rPr>
        <w:rFonts w:ascii="Arial" w:hAnsi="Arial" w:hint="default"/>
      </w:rPr>
    </w:lvl>
    <w:lvl w:ilvl="8" w:tplc="BB7630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6811C1"/>
    <w:multiLevelType w:val="hybridMultilevel"/>
    <w:tmpl w:val="A1EE94FC"/>
    <w:lvl w:ilvl="0" w:tplc="123CEDC8">
      <w:start w:val="1"/>
      <w:numFmt w:val="bullet"/>
      <w:lvlText w:val="•"/>
      <w:lvlJc w:val="left"/>
      <w:pPr>
        <w:tabs>
          <w:tab w:val="num" w:pos="720"/>
        </w:tabs>
        <w:ind w:left="720" w:hanging="360"/>
      </w:pPr>
      <w:rPr>
        <w:rFonts w:ascii="Arial" w:hAnsi="Arial" w:hint="default"/>
      </w:rPr>
    </w:lvl>
    <w:lvl w:ilvl="1" w:tplc="B5CAA6E8" w:tentative="1">
      <w:start w:val="1"/>
      <w:numFmt w:val="bullet"/>
      <w:lvlText w:val="•"/>
      <w:lvlJc w:val="left"/>
      <w:pPr>
        <w:tabs>
          <w:tab w:val="num" w:pos="1440"/>
        </w:tabs>
        <w:ind w:left="1440" w:hanging="360"/>
      </w:pPr>
      <w:rPr>
        <w:rFonts w:ascii="Arial" w:hAnsi="Arial" w:hint="default"/>
      </w:rPr>
    </w:lvl>
    <w:lvl w:ilvl="2" w:tplc="AC304BD4" w:tentative="1">
      <w:start w:val="1"/>
      <w:numFmt w:val="bullet"/>
      <w:lvlText w:val="•"/>
      <w:lvlJc w:val="left"/>
      <w:pPr>
        <w:tabs>
          <w:tab w:val="num" w:pos="2160"/>
        </w:tabs>
        <w:ind w:left="2160" w:hanging="360"/>
      </w:pPr>
      <w:rPr>
        <w:rFonts w:ascii="Arial" w:hAnsi="Arial" w:hint="default"/>
      </w:rPr>
    </w:lvl>
    <w:lvl w:ilvl="3" w:tplc="779C2B60" w:tentative="1">
      <w:start w:val="1"/>
      <w:numFmt w:val="bullet"/>
      <w:lvlText w:val="•"/>
      <w:lvlJc w:val="left"/>
      <w:pPr>
        <w:tabs>
          <w:tab w:val="num" w:pos="2880"/>
        </w:tabs>
        <w:ind w:left="2880" w:hanging="360"/>
      </w:pPr>
      <w:rPr>
        <w:rFonts w:ascii="Arial" w:hAnsi="Arial" w:hint="default"/>
      </w:rPr>
    </w:lvl>
    <w:lvl w:ilvl="4" w:tplc="9132BAAC" w:tentative="1">
      <w:start w:val="1"/>
      <w:numFmt w:val="bullet"/>
      <w:lvlText w:val="•"/>
      <w:lvlJc w:val="left"/>
      <w:pPr>
        <w:tabs>
          <w:tab w:val="num" w:pos="3600"/>
        </w:tabs>
        <w:ind w:left="3600" w:hanging="360"/>
      </w:pPr>
      <w:rPr>
        <w:rFonts w:ascii="Arial" w:hAnsi="Arial" w:hint="default"/>
      </w:rPr>
    </w:lvl>
    <w:lvl w:ilvl="5" w:tplc="F6EA297A" w:tentative="1">
      <w:start w:val="1"/>
      <w:numFmt w:val="bullet"/>
      <w:lvlText w:val="•"/>
      <w:lvlJc w:val="left"/>
      <w:pPr>
        <w:tabs>
          <w:tab w:val="num" w:pos="4320"/>
        </w:tabs>
        <w:ind w:left="4320" w:hanging="360"/>
      </w:pPr>
      <w:rPr>
        <w:rFonts w:ascii="Arial" w:hAnsi="Arial" w:hint="default"/>
      </w:rPr>
    </w:lvl>
    <w:lvl w:ilvl="6" w:tplc="B568C4E4" w:tentative="1">
      <w:start w:val="1"/>
      <w:numFmt w:val="bullet"/>
      <w:lvlText w:val="•"/>
      <w:lvlJc w:val="left"/>
      <w:pPr>
        <w:tabs>
          <w:tab w:val="num" w:pos="5040"/>
        </w:tabs>
        <w:ind w:left="5040" w:hanging="360"/>
      </w:pPr>
      <w:rPr>
        <w:rFonts w:ascii="Arial" w:hAnsi="Arial" w:hint="default"/>
      </w:rPr>
    </w:lvl>
    <w:lvl w:ilvl="7" w:tplc="1BCCC0E6" w:tentative="1">
      <w:start w:val="1"/>
      <w:numFmt w:val="bullet"/>
      <w:lvlText w:val="•"/>
      <w:lvlJc w:val="left"/>
      <w:pPr>
        <w:tabs>
          <w:tab w:val="num" w:pos="5760"/>
        </w:tabs>
        <w:ind w:left="5760" w:hanging="360"/>
      </w:pPr>
      <w:rPr>
        <w:rFonts w:ascii="Arial" w:hAnsi="Arial" w:hint="default"/>
      </w:rPr>
    </w:lvl>
    <w:lvl w:ilvl="8" w:tplc="E5EE7A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4"/>
  </w:num>
  <w:num w:numId="3">
    <w:abstractNumId w:val="21"/>
  </w:num>
  <w:num w:numId="4">
    <w:abstractNumId w:val="13"/>
  </w:num>
  <w:num w:numId="5">
    <w:abstractNumId w:val="14"/>
  </w:num>
  <w:num w:numId="6">
    <w:abstractNumId w:val="2"/>
  </w:num>
  <w:num w:numId="7">
    <w:abstractNumId w:val="1"/>
  </w:num>
  <w:num w:numId="8">
    <w:abstractNumId w:val="25"/>
  </w:num>
  <w:num w:numId="9">
    <w:abstractNumId w:val="15"/>
  </w:num>
  <w:num w:numId="10">
    <w:abstractNumId w:val="18"/>
  </w:num>
  <w:num w:numId="11">
    <w:abstractNumId w:val="8"/>
  </w:num>
  <w:num w:numId="12">
    <w:abstractNumId w:val="3"/>
  </w:num>
  <w:num w:numId="13">
    <w:abstractNumId w:val="4"/>
  </w:num>
  <w:num w:numId="14">
    <w:abstractNumId w:val="5"/>
  </w:num>
  <w:num w:numId="15">
    <w:abstractNumId w:val="7"/>
  </w:num>
  <w:num w:numId="16">
    <w:abstractNumId w:val="12"/>
  </w:num>
  <w:num w:numId="17">
    <w:abstractNumId w:val="16"/>
  </w:num>
  <w:num w:numId="18">
    <w:abstractNumId w:val="6"/>
  </w:num>
  <w:num w:numId="19">
    <w:abstractNumId w:val="10"/>
  </w:num>
  <w:num w:numId="20">
    <w:abstractNumId w:val="0"/>
  </w:num>
  <w:num w:numId="21">
    <w:abstractNumId w:val="23"/>
  </w:num>
  <w:num w:numId="22">
    <w:abstractNumId w:val="11"/>
  </w:num>
  <w:num w:numId="23">
    <w:abstractNumId w:val="20"/>
  </w:num>
  <w:num w:numId="24">
    <w:abstractNumId w:val="19"/>
  </w:num>
  <w:num w:numId="25">
    <w:abstractNumId w:val="22"/>
  </w:num>
  <w:num w:numId="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29F"/>
    <w:rsid w:val="0007169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223E"/>
    <w:rsid w:val="001346C3"/>
    <w:rsid w:val="001352B7"/>
    <w:rsid w:val="00135633"/>
    <w:rsid w:val="00135653"/>
    <w:rsid w:val="00136C52"/>
    <w:rsid w:val="00136D3F"/>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4F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61A"/>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3B"/>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B0D"/>
    <w:rsid w:val="003A2274"/>
    <w:rsid w:val="003A2976"/>
    <w:rsid w:val="003A33DC"/>
    <w:rsid w:val="003A3CB9"/>
    <w:rsid w:val="003A452F"/>
    <w:rsid w:val="003A4768"/>
    <w:rsid w:val="003A4F26"/>
    <w:rsid w:val="003A502C"/>
    <w:rsid w:val="003A5394"/>
    <w:rsid w:val="003A53D7"/>
    <w:rsid w:val="003A6015"/>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99A"/>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4C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E0D"/>
    <w:rsid w:val="005D3F2D"/>
    <w:rsid w:val="005D42AC"/>
    <w:rsid w:val="005D46B5"/>
    <w:rsid w:val="005D475F"/>
    <w:rsid w:val="005D4FCC"/>
    <w:rsid w:val="005D5D0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4221"/>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DDE"/>
    <w:rsid w:val="00737AEA"/>
    <w:rsid w:val="007407DC"/>
    <w:rsid w:val="00741CCA"/>
    <w:rsid w:val="007423AC"/>
    <w:rsid w:val="007424F5"/>
    <w:rsid w:val="00742894"/>
    <w:rsid w:val="00742908"/>
    <w:rsid w:val="00742C86"/>
    <w:rsid w:val="007432E6"/>
    <w:rsid w:val="007439A0"/>
    <w:rsid w:val="00744BB3"/>
    <w:rsid w:val="00744D87"/>
    <w:rsid w:val="00744EAB"/>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86B"/>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06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A0E"/>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22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152"/>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79D"/>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B9D"/>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499"/>
    <w:rsid w:val="00C336E6"/>
    <w:rsid w:val="00C33828"/>
    <w:rsid w:val="00C33F82"/>
    <w:rsid w:val="00C34523"/>
    <w:rsid w:val="00C3550A"/>
    <w:rsid w:val="00C35E2F"/>
    <w:rsid w:val="00C35FCC"/>
    <w:rsid w:val="00C3620B"/>
    <w:rsid w:val="00C36DF2"/>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13D"/>
    <w:rsid w:val="00C44308"/>
    <w:rsid w:val="00C45539"/>
    <w:rsid w:val="00C45F63"/>
    <w:rsid w:val="00C460B7"/>
    <w:rsid w:val="00C463C0"/>
    <w:rsid w:val="00C502DD"/>
    <w:rsid w:val="00C50A52"/>
    <w:rsid w:val="00C514D7"/>
    <w:rsid w:val="00C51B3F"/>
    <w:rsid w:val="00C52162"/>
    <w:rsid w:val="00C52FBB"/>
    <w:rsid w:val="00C53035"/>
    <w:rsid w:val="00C5321E"/>
    <w:rsid w:val="00C536F5"/>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927"/>
    <w:rsid w:val="00CA5CEF"/>
    <w:rsid w:val="00CA5E00"/>
    <w:rsid w:val="00CA5EBE"/>
    <w:rsid w:val="00CA608C"/>
    <w:rsid w:val="00CA61A1"/>
    <w:rsid w:val="00CA638D"/>
    <w:rsid w:val="00CA6412"/>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776"/>
    <w:rsid w:val="00D06F9A"/>
    <w:rsid w:val="00D072D3"/>
    <w:rsid w:val="00D072E6"/>
    <w:rsid w:val="00D07A14"/>
    <w:rsid w:val="00D10C2F"/>
    <w:rsid w:val="00D110B8"/>
    <w:rsid w:val="00D11115"/>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5C7F"/>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624"/>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275"/>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37"/>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21F"/>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BF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1901833">
      <w:bodyDiv w:val="1"/>
      <w:marLeft w:val="0"/>
      <w:marRight w:val="0"/>
      <w:marTop w:val="0"/>
      <w:marBottom w:val="0"/>
      <w:divBdr>
        <w:top w:val="none" w:sz="0" w:space="0" w:color="auto"/>
        <w:left w:val="none" w:sz="0" w:space="0" w:color="auto"/>
        <w:bottom w:val="none" w:sz="0" w:space="0" w:color="auto"/>
        <w:right w:val="none" w:sz="0" w:space="0" w:color="auto"/>
      </w:divBdr>
      <w:divsChild>
        <w:div w:id="1442609778">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09654400">
      <w:bodyDiv w:val="1"/>
      <w:marLeft w:val="0"/>
      <w:marRight w:val="0"/>
      <w:marTop w:val="0"/>
      <w:marBottom w:val="0"/>
      <w:divBdr>
        <w:top w:val="none" w:sz="0" w:space="0" w:color="auto"/>
        <w:left w:val="none" w:sz="0" w:space="0" w:color="auto"/>
        <w:bottom w:val="none" w:sz="0" w:space="0" w:color="auto"/>
        <w:right w:val="none" w:sz="0" w:space="0" w:color="auto"/>
      </w:divBdr>
      <w:divsChild>
        <w:div w:id="937256434">
          <w:marLeft w:val="360"/>
          <w:marRight w:val="0"/>
          <w:marTop w:val="200"/>
          <w:marBottom w:val="0"/>
          <w:divBdr>
            <w:top w:val="none" w:sz="0" w:space="0" w:color="auto"/>
            <w:left w:val="none" w:sz="0" w:space="0" w:color="auto"/>
            <w:bottom w:val="none" w:sz="0" w:space="0" w:color="auto"/>
            <w:right w:val="none" w:sz="0" w:space="0" w:color="auto"/>
          </w:divBdr>
        </w:div>
      </w:divsChild>
    </w:div>
    <w:div w:id="276259048">
      <w:bodyDiv w:val="1"/>
      <w:marLeft w:val="0"/>
      <w:marRight w:val="0"/>
      <w:marTop w:val="0"/>
      <w:marBottom w:val="0"/>
      <w:divBdr>
        <w:top w:val="none" w:sz="0" w:space="0" w:color="auto"/>
        <w:left w:val="none" w:sz="0" w:space="0" w:color="auto"/>
        <w:bottom w:val="none" w:sz="0" w:space="0" w:color="auto"/>
        <w:right w:val="none" w:sz="0" w:space="0" w:color="auto"/>
      </w:divBdr>
      <w:divsChild>
        <w:div w:id="1121220660">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2344409">
      <w:bodyDiv w:val="1"/>
      <w:marLeft w:val="0"/>
      <w:marRight w:val="0"/>
      <w:marTop w:val="0"/>
      <w:marBottom w:val="0"/>
      <w:divBdr>
        <w:top w:val="none" w:sz="0" w:space="0" w:color="auto"/>
        <w:left w:val="none" w:sz="0" w:space="0" w:color="auto"/>
        <w:bottom w:val="none" w:sz="0" w:space="0" w:color="auto"/>
        <w:right w:val="none" w:sz="0" w:space="0" w:color="auto"/>
      </w:divBdr>
      <w:divsChild>
        <w:div w:id="808016540">
          <w:marLeft w:val="360"/>
          <w:marRight w:val="0"/>
          <w:marTop w:val="200"/>
          <w:marBottom w:val="0"/>
          <w:divBdr>
            <w:top w:val="none" w:sz="0" w:space="0" w:color="auto"/>
            <w:left w:val="none" w:sz="0" w:space="0" w:color="auto"/>
            <w:bottom w:val="none" w:sz="0" w:space="0" w:color="auto"/>
            <w:right w:val="none" w:sz="0" w:space="0" w:color="auto"/>
          </w:divBdr>
        </w:div>
        <w:div w:id="94712896">
          <w:marLeft w:val="1080"/>
          <w:marRight w:val="0"/>
          <w:marTop w:val="100"/>
          <w:marBottom w:val="0"/>
          <w:divBdr>
            <w:top w:val="none" w:sz="0" w:space="0" w:color="auto"/>
            <w:left w:val="none" w:sz="0" w:space="0" w:color="auto"/>
            <w:bottom w:val="none" w:sz="0" w:space="0" w:color="auto"/>
            <w:right w:val="none" w:sz="0" w:space="0" w:color="auto"/>
          </w:divBdr>
        </w:div>
      </w:divsChild>
    </w:div>
    <w:div w:id="360056271">
      <w:bodyDiv w:val="1"/>
      <w:marLeft w:val="0"/>
      <w:marRight w:val="0"/>
      <w:marTop w:val="0"/>
      <w:marBottom w:val="0"/>
      <w:divBdr>
        <w:top w:val="none" w:sz="0" w:space="0" w:color="auto"/>
        <w:left w:val="none" w:sz="0" w:space="0" w:color="auto"/>
        <w:bottom w:val="none" w:sz="0" w:space="0" w:color="auto"/>
        <w:right w:val="none" w:sz="0" w:space="0" w:color="auto"/>
      </w:divBdr>
      <w:divsChild>
        <w:div w:id="1681616964">
          <w:marLeft w:val="360"/>
          <w:marRight w:val="0"/>
          <w:marTop w:val="200"/>
          <w:marBottom w:val="0"/>
          <w:divBdr>
            <w:top w:val="none" w:sz="0" w:space="0" w:color="auto"/>
            <w:left w:val="none" w:sz="0" w:space="0" w:color="auto"/>
            <w:bottom w:val="none" w:sz="0" w:space="0" w:color="auto"/>
            <w:right w:val="none" w:sz="0" w:space="0" w:color="auto"/>
          </w:divBdr>
        </w:div>
        <w:div w:id="1061322081">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5516535">
      <w:bodyDiv w:val="1"/>
      <w:marLeft w:val="0"/>
      <w:marRight w:val="0"/>
      <w:marTop w:val="0"/>
      <w:marBottom w:val="0"/>
      <w:divBdr>
        <w:top w:val="none" w:sz="0" w:space="0" w:color="auto"/>
        <w:left w:val="none" w:sz="0" w:space="0" w:color="auto"/>
        <w:bottom w:val="none" w:sz="0" w:space="0" w:color="auto"/>
        <w:right w:val="none" w:sz="0" w:space="0" w:color="auto"/>
      </w:divBdr>
      <w:divsChild>
        <w:div w:id="782581250">
          <w:marLeft w:val="360"/>
          <w:marRight w:val="0"/>
          <w:marTop w:val="200"/>
          <w:marBottom w:val="0"/>
          <w:divBdr>
            <w:top w:val="none" w:sz="0" w:space="0" w:color="auto"/>
            <w:left w:val="none" w:sz="0" w:space="0" w:color="auto"/>
            <w:bottom w:val="none" w:sz="0" w:space="0" w:color="auto"/>
            <w:right w:val="none" w:sz="0" w:space="0" w:color="auto"/>
          </w:divBdr>
        </w:div>
        <w:div w:id="660162078">
          <w:marLeft w:val="1800"/>
          <w:marRight w:val="0"/>
          <w:marTop w:val="100"/>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07071859">
      <w:bodyDiv w:val="1"/>
      <w:marLeft w:val="0"/>
      <w:marRight w:val="0"/>
      <w:marTop w:val="0"/>
      <w:marBottom w:val="0"/>
      <w:divBdr>
        <w:top w:val="none" w:sz="0" w:space="0" w:color="auto"/>
        <w:left w:val="none" w:sz="0" w:space="0" w:color="auto"/>
        <w:bottom w:val="none" w:sz="0" w:space="0" w:color="auto"/>
        <w:right w:val="none" w:sz="0" w:space="0" w:color="auto"/>
      </w:divBdr>
      <w:divsChild>
        <w:div w:id="93012841">
          <w:marLeft w:val="108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7627852">
      <w:bodyDiv w:val="1"/>
      <w:marLeft w:val="0"/>
      <w:marRight w:val="0"/>
      <w:marTop w:val="0"/>
      <w:marBottom w:val="0"/>
      <w:divBdr>
        <w:top w:val="none" w:sz="0" w:space="0" w:color="auto"/>
        <w:left w:val="none" w:sz="0" w:space="0" w:color="auto"/>
        <w:bottom w:val="none" w:sz="0" w:space="0" w:color="auto"/>
        <w:right w:val="none" w:sz="0" w:space="0" w:color="auto"/>
      </w:divBdr>
      <w:divsChild>
        <w:div w:id="1159928992">
          <w:marLeft w:val="360"/>
          <w:marRight w:val="0"/>
          <w:marTop w:val="20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21910581">
      <w:bodyDiv w:val="1"/>
      <w:marLeft w:val="0"/>
      <w:marRight w:val="0"/>
      <w:marTop w:val="0"/>
      <w:marBottom w:val="0"/>
      <w:divBdr>
        <w:top w:val="none" w:sz="0" w:space="0" w:color="auto"/>
        <w:left w:val="none" w:sz="0" w:space="0" w:color="auto"/>
        <w:bottom w:val="none" w:sz="0" w:space="0" w:color="auto"/>
        <w:right w:val="none" w:sz="0" w:space="0" w:color="auto"/>
      </w:divBdr>
      <w:divsChild>
        <w:div w:id="234897070">
          <w:marLeft w:val="360"/>
          <w:marRight w:val="0"/>
          <w:marTop w:val="200"/>
          <w:marBottom w:val="120"/>
          <w:divBdr>
            <w:top w:val="none" w:sz="0" w:space="0" w:color="auto"/>
            <w:left w:val="none" w:sz="0" w:space="0" w:color="auto"/>
            <w:bottom w:val="none" w:sz="0" w:space="0" w:color="auto"/>
            <w:right w:val="none" w:sz="0" w:space="0" w:color="auto"/>
          </w:divBdr>
        </w:div>
        <w:div w:id="509103750">
          <w:marLeft w:val="1080"/>
          <w:marRight w:val="0"/>
          <w:marTop w:val="100"/>
          <w:marBottom w:val="120"/>
          <w:divBdr>
            <w:top w:val="none" w:sz="0" w:space="0" w:color="auto"/>
            <w:left w:val="none" w:sz="0" w:space="0" w:color="auto"/>
            <w:bottom w:val="none" w:sz="0" w:space="0" w:color="auto"/>
            <w:right w:val="none" w:sz="0" w:space="0" w:color="auto"/>
          </w:divBdr>
        </w:div>
        <w:div w:id="2061127936">
          <w:marLeft w:val="1080"/>
          <w:marRight w:val="0"/>
          <w:marTop w:val="100"/>
          <w:marBottom w:val="120"/>
          <w:divBdr>
            <w:top w:val="none" w:sz="0" w:space="0" w:color="auto"/>
            <w:left w:val="none" w:sz="0" w:space="0" w:color="auto"/>
            <w:bottom w:val="none" w:sz="0" w:space="0" w:color="auto"/>
            <w:right w:val="none" w:sz="0" w:space="0" w:color="auto"/>
          </w:divBdr>
        </w:div>
        <w:div w:id="1976711604">
          <w:marLeft w:val="1080"/>
          <w:marRight w:val="0"/>
          <w:marTop w:val="100"/>
          <w:marBottom w:val="12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3416805">
      <w:bodyDiv w:val="1"/>
      <w:marLeft w:val="0"/>
      <w:marRight w:val="0"/>
      <w:marTop w:val="0"/>
      <w:marBottom w:val="0"/>
      <w:divBdr>
        <w:top w:val="none" w:sz="0" w:space="0" w:color="auto"/>
        <w:left w:val="none" w:sz="0" w:space="0" w:color="auto"/>
        <w:bottom w:val="none" w:sz="0" w:space="0" w:color="auto"/>
        <w:right w:val="none" w:sz="0" w:space="0" w:color="auto"/>
      </w:divBdr>
      <w:divsChild>
        <w:div w:id="1707439029">
          <w:marLeft w:val="360"/>
          <w:marRight w:val="0"/>
          <w:marTop w:val="200"/>
          <w:marBottom w:val="0"/>
          <w:divBdr>
            <w:top w:val="none" w:sz="0" w:space="0" w:color="auto"/>
            <w:left w:val="none" w:sz="0" w:space="0" w:color="auto"/>
            <w:bottom w:val="none" w:sz="0" w:space="0" w:color="auto"/>
            <w:right w:val="none" w:sz="0" w:space="0" w:color="auto"/>
          </w:divBdr>
        </w:div>
        <w:div w:id="1445150169">
          <w:marLeft w:val="1080"/>
          <w:marRight w:val="0"/>
          <w:marTop w:val="100"/>
          <w:marBottom w:val="0"/>
          <w:divBdr>
            <w:top w:val="none" w:sz="0" w:space="0" w:color="auto"/>
            <w:left w:val="none" w:sz="0" w:space="0" w:color="auto"/>
            <w:bottom w:val="none" w:sz="0" w:space="0" w:color="auto"/>
            <w:right w:val="none" w:sz="0" w:space="0" w:color="auto"/>
          </w:divBdr>
        </w:div>
      </w:divsChild>
    </w:div>
    <w:div w:id="996112342">
      <w:bodyDiv w:val="1"/>
      <w:marLeft w:val="0"/>
      <w:marRight w:val="0"/>
      <w:marTop w:val="0"/>
      <w:marBottom w:val="0"/>
      <w:divBdr>
        <w:top w:val="none" w:sz="0" w:space="0" w:color="auto"/>
        <w:left w:val="none" w:sz="0" w:space="0" w:color="auto"/>
        <w:bottom w:val="none" w:sz="0" w:space="0" w:color="auto"/>
        <w:right w:val="none" w:sz="0" w:space="0" w:color="auto"/>
      </w:divBdr>
      <w:divsChild>
        <w:div w:id="2131774287">
          <w:marLeft w:val="360"/>
          <w:marRight w:val="0"/>
          <w:marTop w:val="200"/>
          <w:marBottom w:val="12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3213169">
      <w:bodyDiv w:val="1"/>
      <w:marLeft w:val="0"/>
      <w:marRight w:val="0"/>
      <w:marTop w:val="0"/>
      <w:marBottom w:val="0"/>
      <w:divBdr>
        <w:top w:val="none" w:sz="0" w:space="0" w:color="auto"/>
        <w:left w:val="none" w:sz="0" w:space="0" w:color="auto"/>
        <w:bottom w:val="none" w:sz="0" w:space="0" w:color="auto"/>
        <w:right w:val="none" w:sz="0" w:space="0" w:color="auto"/>
      </w:divBdr>
      <w:divsChild>
        <w:div w:id="688071996">
          <w:marLeft w:val="360"/>
          <w:marRight w:val="0"/>
          <w:marTop w:val="200"/>
          <w:marBottom w:val="0"/>
          <w:divBdr>
            <w:top w:val="none" w:sz="0" w:space="0" w:color="auto"/>
            <w:left w:val="none" w:sz="0" w:space="0" w:color="auto"/>
            <w:bottom w:val="none" w:sz="0" w:space="0" w:color="auto"/>
            <w:right w:val="none" w:sz="0" w:space="0" w:color="auto"/>
          </w:divBdr>
        </w:div>
        <w:div w:id="1655521530">
          <w:marLeft w:val="108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23474757">
      <w:bodyDiv w:val="1"/>
      <w:marLeft w:val="0"/>
      <w:marRight w:val="0"/>
      <w:marTop w:val="0"/>
      <w:marBottom w:val="0"/>
      <w:divBdr>
        <w:top w:val="none" w:sz="0" w:space="0" w:color="auto"/>
        <w:left w:val="none" w:sz="0" w:space="0" w:color="auto"/>
        <w:bottom w:val="none" w:sz="0" w:space="0" w:color="auto"/>
        <w:right w:val="none" w:sz="0" w:space="0" w:color="auto"/>
      </w:divBdr>
      <w:divsChild>
        <w:div w:id="1785418091">
          <w:marLeft w:val="360"/>
          <w:marRight w:val="0"/>
          <w:marTop w:val="200"/>
          <w:marBottom w:val="0"/>
          <w:divBdr>
            <w:top w:val="none" w:sz="0" w:space="0" w:color="auto"/>
            <w:left w:val="none" w:sz="0" w:space="0" w:color="auto"/>
            <w:bottom w:val="none" w:sz="0" w:space="0" w:color="auto"/>
            <w:right w:val="none" w:sz="0" w:space="0" w:color="auto"/>
          </w:divBdr>
        </w:div>
        <w:div w:id="1798915654">
          <w:marLeft w:val="1080"/>
          <w:marRight w:val="0"/>
          <w:marTop w:val="100"/>
          <w:marBottom w:val="120"/>
          <w:divBdr>
            <w:top w:val="none" w:sz="0" w:space="0" w:color="auto"/>
            <w:left w:val="none" w:sz="0" w:space="0" w:color="auto"/>
            <w:bottom w:val="none" w:sz="0" w:space="0" w:color="auto"/>
            <w:right w:val="none" w:sz="0" w:space="0" w:color="auto"/>
          </w:divBdr>
        </w:div>
        <w:div w:id="1396928167">
          <w:marLeft w:val="1080"/>
          <w:marRight w:val="0"/>
          <w:marTop w:val="100"/>
          <w:marBottom w:val="120"/>
          <w:divBdr>
            <w:top w:val="none" w:sz="0" w:space="0" w:color="auto"/>
            <w:left w:val="none" w:sz="0" w:space="0" w:color="auto"/>
            <w:bottom w:val="none" w:sz="0" w:space="0" w:color="auto"/>
            <w:right w:val="none" w:sz="0" w:space="0" w:color="auto"/>
          </w:divBdr>
        </w:div>
        <w:div w:id="272977878">
          <w:marLeft w:val="1080"/>
          <w:marRight w:val="0"/>
          <w:marTop w:val="100"/>
          <w:marBottom w:val="120"/>
          <w:divBdr>
            <w:top w:val="none" w:sz="0" w:space="0" w:color="auto"/>
            <w:left w:val="none" w:sz="0" w:space="0" w:color="auto"/>
            <w:bottom w:val="none" w:sz="0" w:space="0" w:color="auto"/>
            <w:right w:val="none" w:sz="0" w:space="0" w:color="auto"/>
          </w:divBdr>
        </w:div>
      </w:divsChild>
    </w:div>
    <w:div w:id="1523939644">
      <w:bodyDiv w:val="1"/>
      <w:marLeft w:val="0"/>
      <w:marRight w:val="0"/>
      <w:marTop w:val="0"/>
      <w:marBottom w:val="0"/>
      <w:divBdr>
        <w:top w:val="none" w:sz="0" w:space="0" w:color="auto"/>
        <w:left w:val="none" w:sz="0" w:space="0" w:color="auto"/>
        <w:bottom w:val="none" w:sz="0" w:space="0" w:color="auto"/>
        <w:right w:val="none" w:sz="0" w:space="0" w:color="auto"/>
      </w:divBdr>
      <w:divsChild>
        <w:div w:id="1359159217">
          <w:marLeft w:val="360"/>
          <w:marRight w:val="0"/>
          <w:marTop w:val="200"/>
          <w:marBottom w:val="0"/>
          <w:divBdr>
            <w:top w:val="none" w:sz="0" w:space="0" w:color="auto"/>
            <w:left w:val="none" w:sz="0" w:space="0" w:color="auto"/>
            <w:bottom w:val="none" w:sz="0" w:space="0" w:color="auto"/>
            <w:right w:val="none" w:sz="0" w:space="0" w:color="auto"/>
          </w:divBdr>
        </w:div>
        <w:div w:id="1354190157">
          <w:marLeft w:val="360"/>
          <w:marRight w:val="0"/>
          <w:marTop w:val="200"/>
          <w:marBottom w:val="120"/>
          <w:divBdr>
            <w:top w:val="none" w:sz="0" w:space="0" w:color="auto"/>
            <w:left w:val="none" w:sz="0" w:space="0" w:color="auto"/>
            <w:bottom w:val="none" w:sz="0" w:space="0" w:color="auto"/>
            <w:right w:val="none" w:sz="0" w:space="0" w:color="auto"/>
          </w:divBdr>
        </w:div>
        <w:div w:id="2008089469">
          <w:marLeft w:val="360"/>
          <w:marRight w:val="0"/>
          <w:marTop w:val="200"/>
          <w:marBottom w:val="120"/>
          <w:divBdr>
            <w:top w:val="none" w:sz="0" w:space="0" w:color="auto"/>
            <w:left w:val="none" w:sz="0" w:space="0" w:color="auto"/>
            <w:bottom w:val="none" w:sz="0" w:space="0" w:color="auto"/>
            <w:right w:val="none" w:sz="0" w:space="0" w:color="auto"/>
          </w:divBdr>
        </w:div>
        <w:div w:id="570821560">
          <w:marLeft w:val="1080"/>
          <w:marRight w:val="0"/>
          <w:marTop w:val="100"/>
          <w:marBottom w:val="120"/>
          <w:divBdr>
            <w:top w:val="none" w:sz="0" w:space="0" w:color="auto"/>
            <w:left w:val="none" w:sz="0" w:space="0" w:color="auto"/>
            <w:bottom w:val="none" w:sz="0" w:space="0" w:color="auto"/>
            <w:right w:val="none" w:sz="0" w:space="0" w:color="auto"/>
          </w:divBdr>
        </w:div>
        <w:div w:id="1905069952">
          <w:marLeft w:val="1080"/>
          <w:marRight w:val="0"/>
          <w:marTop w:val="100"/>
          <w:marBottom w:val="120"/>
          <w:divBdr>
            <w:top w:val="none" w:sz="0" w:space="0" w:color="auto"/>
            <w:left w:val="none" w:sz="0" w:space="0" w:color="auto"/>
            <w:bottom w:val="none" w:sz="0" w:space="0" w:color="auto"/>
            <w:right w:val="none" w:sz="0" w:space="0" w:color="auto"/>
          </w:divBdr>
        </w:div>
        <w:div w:id="1564680403">
          <w:marLeft w:val="1080"/>
          <w:marRight w:val="0"/>
          <w:marTop w:val="100"/>
          <w:marBottom w:val="120"/>
          <w:divBdr>
            <w:top w:val="none" w:sz="0" w:space="0" w:color="auto"/>
            <w:left w:val="none" w:sz="0" w:space="0" w:color="auto"/>
            <w:bottom w:val="none" w:sz="0" w:space="0" w:color="auto"/>
            <w:right w:val="none" w:sz="0" w:space="0" w:color="auto"/>
          </w:divBdr>
        </w:div>
        <w:div w:id="2147352983">
          <w:marLeft w:val="1080"/>
          <w:marRight w:val="0"/>
          <w:marTop w:val="100"/>
          <w:marBottom w:val="120"/>
          <w:divBdr>
            <w:top w:val="none" w:sz="0" w:space="0" w:color="auto"/>
            <w:left w:val="none" w:sz="0" w:space="0" w:color="auto"/>
            <w:bottom w:val="none" w:sz="0" w:space="0" w:color="auto"/>
            <w:right w:val="none" w:sz="0" w:space="0" w:color="auto"/>
          </w:divBdr>
        </w:div>
        <w:div w:id="438725625">
          <w:marLeft w:val="360"/>
          <w:marRight w:val="0"/>
          <w:marTop w:val="200"/>
          <w:marBottom w:val="120"/>
          <w:divBdr>
            <w:top w:val="none" w:sz="0" w:space="0" w:color="auto"/>
            <w:left w:val="none" w:sz="0" w:space="0" w:color="auto"/>
            <w:bottom w:val="none" w:sz="0" w:space="0" w:color="auto"/>
            <w:right w:val="none" w:sz="0" w:space="0" w:color="auto"/>
          </w:divBdr>
        </w:div>
        <w:div w:id="1452701997">
          <w:marLeft w:val="360"/>
          <w:marRight w:val="0"/>
          <w:marTop w:val="200"/>
          <w:marBottom w:val="0"/>
          <w:divBdr>
            <w:top w:val="none" w:sz="0" w:space="0" w:color="auto"/>
            <w:left w:val="none" w:sz="0" w:space="0" w:color="auto"/>
            <w:bottom w:val="none" w:sz="0" w:space="0" w:color="auto"/>
            <w:right w:val="none" w:sz="0" w:space="0" w:color="auto"/>
          </w:divBdr>
        </w:div>
      </w:divsChild>
    </w:div>
    <w:div w:id="1544824020">
      <w:bodyDiv w:val="1"/>
      <w:marLeft w:val="0"/>
      <w:marRight w:val="0"/>
      <w:marTop w:val="0"/>
      <w:marBottom w:val="0"/>
      <w:divBdr>
        <w:top w:val="none" w:sz="0" w:space="0" w:color="auto"/>
        <w:left w:val="none" w:sz="0" w:space="0" w:color="auto"/>
        <w:bottom w:val="none" w:sz="0" w:space="0" w:color="auto"/>
        <w:right w:val="none" w:sz="0" w:space="0" w:color="auto"/>
      </w:divBdr>
      <w:divsChild>
        <w:div w:id="1512988474">
          <w:marLeft w:val="360"/>
          <w:marRight w:val="0"/>
          <w:marTop w:val="2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7016510">
      <w:bodyDiv w:val="1"/>
      <w:marLeft w:val="0"/>
      <w:marRight w:val="0"/>
      <w:marTop w:val="0"/>
      <w:marBottom w:val="0"/>
      <w:divBdr>
        <w:top w:val="none" w:sz="0" w:space="0" w:color="auto"/>
        <w:left w:val="none" w:sz="0" w:space="0" w:color="auto"/>
        <w:bottom w:val="none" w:sz="0" w:space="0" w:color="auto"/>
        <w:right w:val="none" w:sz="0" w:space="0" w:color="auto"/>
      </w:divBdr>
      <w:divsChild>
        <w:div w:id="515340115">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0422095">
      <w:bodyDiv w:val="1"/>
      <w:marLeft w:val="0"/>
      <w:marRight w:val="0"/>
      <w:marTop w:val="0"/>
      <w:marBottom w:val="0"/>
      <w:divBdr>
        <w:top w:val="none" w:sz="0" w:space="0" w:color="auto"/>
        <w:left w:val="none" w:sz="0" w:space="0" w:color="auto"/>
        <w:bottom w:val="none" w:sz="0" w:space="0" w:color="auto"/>
        <w:right w:val="none" w:sz="0" w:space="0" w:color="auto"/>
      </w:divBdr>
      <w:divsChild>
        <w:div w:id="1176117239">
          <w:marLeft w:val="1080"/>
          <w:marRight w:val="0"/>
          <w:marTop w:val="100"/>
          <w:marBottom w:val="0"/>
          <w:divBdr>
            <w:top w:val="none" w:sz="0" w:space="0" w:color="auto"/>
            <w:left w:val="none" w:sz="0" w:space="0" w:color="auto"/>
            <w:bottom w:val="none" w:sz="0" w:space="0" w:color="auto"/>
            <w:right w:val="none" w:sz="0" w:space="0" w:color="auto"/>
          </w:divBdr>
        </w:div>
      </w:divsChild>
    </w:div>
    <w:div w:id="1755588035">
      <w:bodyDiv w:val="1"/>
      <w:marLeft w:val="0"/>
      <w:marRight w:val="0"/>
      <w:marTop w:val="0"/>
      <w:marBottom w:val="0"/>
      <w:divBdr>
        <w:top w:val="none" w:sz="0" w:space="0" w:color="auto"/>
        <w:left w:val="none" w:sz="0" w:space="0" w:color="auto"/>
        <w:bottom w:val="none" w:sz="0" w:space="0" w:color="auto"/>
        <w:right w:val="none" w:sz="0" w:space="0" w:color="auto"/>
      </w:divBdr>
      <w:divsChild>
        <w:div w:id="1063987421">
          <w:marLeft w:val="1080"/>
          <w:marRight w:val="0"/>
          <w:marTop w:val="100"/>
          <w:marBottom w:val="120"/>
          <w:divBdr>
            <w:top w:val="none" w:sz="0" w:space="0" w:color="auto"/>
            <w:left w:val="none" w:sz="0" w:space="0" w:color="auto"/>
            <w:bottom w:val="none" w:sz="0" w:space="0" w:color="auto"/>
            <w:right w:val="none" w:sz="0" w:space="0" w:color="auto"/>
          </w:divBdr>
        </w:div>
        <w:div w:id="1441100354">
          <w:marLeft w:val="1080"/>
          <w:marRight w:val="0"/>
          <w:marTop w:val="100"/>
          <w:marBottom w:val="120"/>
          <w:divBdr>
            <w:top w:val="none" w:sz="0" w:space="0" w:color="auto"/>
            <w:left w:val="none" w:sz="0" w:space="0" w:color="auto"/>
            <w:bottom w:val="none" w:sz="0" w:space="0" w:color="auto"/>
            <w:right w:val="none" w:sz="0" w:space="0" w:color="auto"/>
          </w:divBdr>
        </w:div>
        <w:div w:id="1032532876">
          <w:marLeft w:val="1080"/>
          <w:marRight w:val="0"/>
          <w:marTop w:val="100"/>
          <w:marBottom w:val="120"/>
          <w:divBdr>
            <w:top w:val="none" w:sz="0" w:space="0" w:color="auto"/>
            <w:left w:val="none" w:sz="0" w:space="0" w:color="auto"/>
            <w:bottom w:val="none" w:sz="0" w:space="0" w:color="auto"/>
            <w:right w:val="none" w:sz="0" w:space="0" w:color="auto"/>
          </w:divBdr>
        </w:div>
        <w:div w:id="552470833">
          <w:marLeft w:val="1080"/>
          <w:marRight w:val="0"/>
          <w:marTop w:val="100"/>
          <w:marBottom w:val="0"/>
          <w:divBdr>
            <w:top w:val="none" w:sz="0" w:space="0" w:color="auto"/>
            <w:left w:val="none" w:sz="0" w:space="0" w:color="auto"/>
            <w:bottom w:val="none" w:sz="0" w:space="0" w:color="auto"/>
            <w:right w:val="none" w:sz="0" w:space="0" w:color="auto"/>
          </w:divBdr>
        </w:div>
        <w:div w:id="1633513092">
          <w:marLeft w:val="1080"/>
          <w:marRight w:val="0"/>
          <w:marTop w:val="100"/>
          <w:marBottom w:val="0"/>
          <w:divBdr>
            <w:top w:val="none" w:sz="0" w:space="0" w:color="auto"/>
            <w:left w:val="none" w:sz="0" w:space="0" w:color="auto"/>
            <w:bottom w:val="none" w:sz="0" w:space="0" w:color="auto"/>
            <w:right w:val="none" w:sz="0" w:space="0" w:color="auto"/>
          </w:divBdr>
        </w:div>
      </w:divsChild>
    </w:div>
    <w:div w:id="1763140126">
      <w:bodyDiv w:val="1"/>
      <w:marLeft w:val="0"/>
      <w:marRight w:val="0"/>
      <w:marTop w:val="0"/>
      <w:marBottom w:val="0"/>
      <w:divBdr>
        <w:top w:val="none" w:sz="0" w:space="0" w:color="auto"/>
        <w:left w:val="none" w:sz="0" w:space="0" w:color="auto"/>
        <w:bottom w:val="none" w:sz="0" w:space="0" w:color="auto"/>
        <w:right w:val="none" w:sz="0" w:space="0" w:color="auto"/>
      </w:divBdr>
      <w:divsChild>
        <w:div w:id="34745995">
          <w:marLeft w:val="360"/>
          <w:marRight w:val="0"/>
          <w:marTop w:val="200"/>
          <w:marBottom w:val="0"/>
          <w:divBdr>
            <w:top w:val="none" w:sz="0" w:space="0" w:color="auto"/>
            <w:left w:val="none" w:sz="0" w:space="0" w:color="auto"/>
            <w:bottom w:val="none" w:sz="0" w:space="0" w:color="auto"/>
            <w:right w:val="none" w:sz="0" w:space="0" w:color="auto"/>
          </w:divBdr>
        </w:div>
        <w:div w:id="617639182">
          <w:marLeft w:val="1080"/>
          <w:marRight w:val="0"/>
          <w:marTop w:val="1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981130">
      <w:bodyDiv w:val="1"/>
      <w:marLeft w:val="0"/>
      <w:marRight w:val="0"/>
      <w:marTop w:val="0"/>
      <w:marBottom w:val="0"/>
      <w:divBdr>
        <w:top w:val="none" w:sz="0" w:space="0" w:color="auto"/>
        <w:left w:val="none" w:sz="0" w:space="0" w:color="auto"/>
        <w:bottom w:val="none" w:sz="0" w:space="0" w:color="auto"/>
        <w:right w:val="none" w:sz="0" w:space="0" w:color="auto"/>
      </w:divBdr>
      <w:divsChild>
        <w:div w:id="185680837">
          <w:marLeft w:val="360"/>
          <w:marRight w:val="0"/>
          <w:marTop w:val="20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3797035">
      <w:bodyDiv w:val="1"/>
      <w:marLeft w:val="0"/>
      <w:marRight w:val="0"/>
      <w:marTop w:val="0"/>
      <w:marBottom w:val="0"/>
      <w:divBdr>
        <w:top w:val="none" w:sz="0" w:space="0" w:color="auto"/>
        <w:left w:val="none" w:sz="0" w:space="0" w:color="auto"/>
        <w:bottom w:val="none" w:sz="0" w:space="0" w:color="auto"/>
        <w:right w:val="none" w:sz="0" w:space="0" w:color="auto"/>
      </w:divBdr>
      <w:divsChild>
        <w:div w:id="709064272">
          <w:marLeft w:val="1800"/>
          <w:marRight w:val="0"/>
          <w:marTop w:val="100"/>
          <w:marBottom w:val="0"/>
          <w:divBdr>
            <w:top w:val="none" w:sz="0" w:space="0" w:color="auto"/>
            <w:left w:val="none" w:sz="0" w:space="0" w:color="auto"/>
            <w:bottom w:val="none" w:sz="0" w:space="0" w:color="auto"/>
            <w:right w:val="none" w:sz="0" w:space="0" w:color="auto"/>
          </w:divBdr>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47358744">
      <w:bodyDiv w:val="1"/>
      <w:marLeft w:val="0"/>
      <w:marRight w:val="0"/>
      <w:marTop w:val="0"/>
      <w:marBottom w:val="0"/>
      <w:divBdr>
        <w:top w:val="none" w:sz="0" w:space="0" w:color="auto"/>
        <w:left w:val="none" w:sz="0" w:space="0" w:color="auto"/>
        <w:bottom w:val="none" w:sz="0" w:space="0" w:color="auto"/>
        <w:right w:val="none" w:sz="0" w:space="0" w:color="auto"/>
      </w:divBdr>
      <w:divsChild>
        <w:div w:id="118536251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5E4DD-FB4D-4091-9CF4-93EC0DE31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1058</Words>
  <Characters>6032</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Summary and Conclusion</vt:lpstr>
      <vt:lpstr>References</vt:lpstr>
    </vt:vector>
  </TitlesOfParts>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2021-01-14T12:07:00Z</dcterms:created>
  <dcterms:modified xsi:type="dcterms:W3CDTF">2021-01-15T16:46:00Z</dcterms:modified>
</cp:coreProperties>
</file>